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D8804" w14:textId="77777777" w:rsidR="003073D6" w:rsidRDefault="006221B9">
      <w:pPr>
        <w:pStyle w:val="a4"/>
        <w:ind w:firstLine="640"/>
      </w:pPr>
      <w:bookmarkStart w:id="0" w:name="OLE_LINK4"/>
      <w:bookmarkStart w:id="1" w:name="OLE_LINK5"/>
      <w:bookmarkStart w:id="2" w:name="OLE_LINK19"/>
      <w:r>
        <w:rPr>
          <w:rFonts w:hint="eastAsia"/>
        </w:rPr>
        <w:t>天津职业大学四部门联合搬迁项目</w:t>
      </w:r>
      <w:bookmarkEnd w:id="0"/>
      <w:bookmarkEnd w:id="1"/>
      <w:bookmarkEnd w:id="2"/>
      <w:r>
        <w:rPr>
          <w:rFonts w:hint="eastAsia"/>
        </w:rPr>
        <w:t>需求书</w:t>
      </w:r>
    </w:p>
    <w:p w14:paraId="66D7BF1E" w14:textId="77777777" w:rsidR="003073D6" w:rsidRDefault="006221B9">
      <w:pPr>
        <w:pStyle w:val="a7"/>
        <w:ind w:firstLineChars="100" w:firstLine="240"/>
        <w:jc w:val="left"/>
        <w:rPr>
          <w:rFonts w:ascii="华文宋体" w:eastAsia="华文宋体" w:hAnsi="华文宋体" w:cs="华文宋体"/>
          <w:sz w:val="24"/>
          <w:szCs w:val="24"/>
        </w:rPr>
      </w:pPr>
      <w:r>
        <w:rPr>
          <w:rFonts w:ascii="华文宋体" w:eastAsia="华文宋体" w:hAnsi="华文宋体" w:cs="华文宋体" w:hint="eastAsia"/>
          <w:sz w:val="24"/>
          <w:szCs w:val="24"/>
        </w:rPr>
        <w:t>天津职业大学四部门联合搬迁项目包括四部分工作，总预算金额8万元。</w:t>
      </w:r>
    </w:p>
    <w:p w14:paraId="7DCBCE8A" w14:textId="77777777" w:rsidR="003073D6" w:rsidRDefault="006221B9">
      <w:pPr>
        <w:ind w:firstLineChars="200" w:firstLine="48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一、总体搬迁内容</w:t>
      </w:r>
    </w:p>
    <w:p w14:paraId="0EBF92E0" w14:textId="77777777" w:rsidR="003073D6" w:rsidRDefault="006221B9">
      <w:pPr>
        <w:ind w:firstLine="480"/>
        <w:jc w:val="center"/>
        <w:rPr>
          <w:rFonts w:ascii="华文宋体" w:eastAsia="华文宋体" w:hAnsi="华文宋体" w:cs="华文宋体"/>
          <w:b/>
          <w:bCs/>
          <w:sz w:val="24"/>
          <w:szCs w:val="24"/>
        </w:rPr>
      </w:pPr>
      <w:r>
        <w:rPr>
          <w:rFonts w:ascii="华文宋体" w:eastAsia="华文宋体" w:hAnsi="华文宋体" w:cs="华文宋体" w:hint="eastAsia"/>
          <w:b/>
          <w:bCs/>
          <w:sz w:val="24"/>
          <w:szCs w:val="24"/>
        </w:rPr>
        <w:t>第一部分  基础课部</w:t>
      </w:r>
    </w:p>
    <w:p w14:paraId="66724FE6" w14:textId="77777777" w:rsidR="003073D6" w:rsidRDefault="006221B9">
      <w:pPr>
        <w:ind w:firstLineChars="200" w:firstLine="480"/>
        <w:jc w:val="left"/>
        <w:rPr>
          <w:rFonts w:ascii="华文宋体" w:eastAsia="华文宋体" w:hAnsi="华文宋体" w:cs="华文宋体"/>
          <w:b/>
          <w:sz w:val="24"/>
          <w:szCs w:val="24"/>
        </w:rPr>
      </w:pPr>
      <w:r>
        <w:rPr>
          <w:rFonts w:ascii="华文宋体" w:eastAsia="华文宋体" w:hAnsi="华文宋体" w:cs="华文宋体" w:hint="eastAsia"/>
          <w:b/>
          <w:sz w:val="24"/>
          <w:szCs w:val="24"/>
        </w:rPr>
        <w:t>（一）具体搬迁内容</w:t>
      </w:r>
    </w:p>
    <w:p w14:paraId="4A70110E" w14:textId="77777777" w:rsidR="003073D6" w:rsidRDefault="006221B9">
      <w:pPr>
        <w:ind w:firstLine="480"/>
        <w:jc w:val="center"/>
        <w:rPr>
          <w:rFonts w:ascii="华文宋体" w:eastAsia="华文宋体" w:hAnsi="华文宋体" w:cs="华文宋体"/>
          <w:sz w:val="24"/>
          <w:szCs w:val="24"/>
        </w:rPr>
      </w:pPr>
      <w:r>
        <w:rPr>
          <w:rFonts w:ascii="华文宋体" w:eastAsia="华文宋体" w:hAnsi="华文宋体" w:cs="华文宋体" w:hint="eastAsia"/>
          <w:noProof/>
          <w:sz w:val="24"/>
          <w:szCs w:val="24"/>
        </w:rPr>
        <w:drawing>
          <wp:inline distT="0" distB="0" distL="0" distR="0" wp14:anchorId="1A667138" wp14:editId="671234ED">
            <wp:extent cx="3743325" cy="3291840"/>
            <wp:effectExtent l="0" t="0" r="9525" b="3810"/>
            <wp:docPr id="1368265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65692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B3282" w14:textId="77777777" w:rsidR="003073D6" w:rsidRDefault="006221B9">
      <w:pPr>
        <w:pStyle w:val="a0"/>
        <w:ind w:firstLineChars="200" w:firstLine="480"/>
        <w:jc w:val="left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1.</w:t>
      </w:r>
      <w:r>
        <w:rPr>
          <w:rFonts w:hint="eastAsia"/>
          <w:b w:val="0"/>
          <w:bCs w:val="0"/>
          <w:sz w:val="24"/>
          <w:szCs w:val="24"/>
        </w:rPr>
        <w:t>搬迁范围为综合</w:t>
      </w:r>
      <w:proofErr w:type="gramStart"/>
      <w:r>
        <w:rPr>
          <w:rFonts w:hint="eastAsia"/>
          <w:b w:val="0"/>
          <w:bCs w:val="0"/>
          <w:sz w:val="24"/>
          <w:szCs w:val="24"/>
        </w:rPr>
        <w:t>学训楼五</w:t>
      </w:r>
      <w:proofErr w:type="gramEnd"/>
      <w:r>
        <w:rPr>
          <w:rFonts w:hint="eastAsia"/>
          <w:b w:val="0"/>
          <w:bCs w:val="0"/>
          <w:sz w:val="24"/>
          <w:szCs w:val="24"/>
        </w:rPr>
        <w:t>楼物理实验室</w:t>
      </w:r>
      <w:r>
        <w:rPr>
          <w:rFonts w:hint="eastAsia"/>
          <w:b w:val="0"/>
          <w:bCs w:val="0"/>
          <w:sz w:val="24"/>
          <w:szCs w:val="24"/>
        </w:rPr>
        <w:t>9</w:t>
      </w:r>
      <w:r>
        <w:rPr>
          <w:rFonts w:hint="eastAsia"/>
          <w:b w:val="0"/>
          <w:bCs w:val="0"/>
          <w:sz w:val="24"/>
          <w:szCs w:val="24"/>
        </w:rPr>
        <w:t>间（</w:t>
      </w:r>
      <w:r>
        <w:rPr>
          <w:rFonts w:hint="eastAsia"/>
          <w:b w:val="0"/>
          <w:bCs w:val="0"/>
          <w:sz w:val="24"/>
          <w:szCs w:val="24"/>
        </w:rPr>
        <w:t>501-507/509/511</w:t>
      </w:r>
      <w:r>
        <w:rPr>
          <w:rFonts w:hint="eastAsia"/>
          <w:b w:val="0"/>
          <w:bCs w:val="0"/>
          <w:sz w:val="24"/>
          <w:szCs w:val="24"/>
        </w:rPr>
        <w:t>）、库房</w:t>
      </w:r>
      <w:r>
        <w:rPr>
          <w:rFonts w:hint="eastAsia"/>
          <w:b w:val="0"/>
          <w:bCs w:val="0"/>
          <w:sz w:val="24"/>
          <w:szCs w:val="24"/>
        </w:rPr>
        <w:t>1</w:t>
      </w:r>
      <w:r>
        <w:rPr>
          <w:rFonts w:hint="eastAsia"/>
          <w:b w:val="0"/>
          <w:bCs w:val="0"/>
          <w:sz w:val="24"/>
          <w:szCs w:val="24"/>
        </w:rPr>
        <w:t>间（</w:t>
      </w:r>
      <w:r>
        <w:rPr>
          <w:rFonts w:hint="eastAsia"/>
          <w:b w:val="0"/>
          <w:bCs w:val="0"/>
          <w:sz w:val="24"/>
          <w:szCs w:val="24"/>
        </w:rPr>
        <w:t>512</w:t>
      </w:r>
      <w:r>
        <w:rPr>
          <w:rFonts w:hint="eastAsia"/>
          <w:b w:val="0"/>
          <w:bCs w:val="0"/>
          <w:sz w:val="24"/>
          <w:szCs w:val="24"/>
        </w:rPr>
        <w:t>）及办公室</w:t>
      </w:r>
      <w:r>
        <w:rPr>
          <w:rFonts w:hint="eastAsia"/>
          <w:b w:val="0"/>
          <w:bCs w:val="0"/>
          <w:sz w:val="24"/>
          <w:szCs w:val="24"/>
        </w:rPr>
        <w:t>1</w:t>
      </w:r>
      <w:r>
        <w:rPr>
          <w:rFonts w:hint="eastAsia"/>
          <w:b w:val="0"/>
          <w:bCs w:val="0"/>
          <w:sz w:val="24"/>
          <w:szCs w:val="24"/>
        </w:rPr>
        <w:t>间（</w:t>
      </w:r>
      <w:r>
        <w:rPr>
          <w:rFonts w:hint="eastAsia"/>
          <w:b w:val="0"/>
          <w:bCs w:val="0"/>
          <w:sz w:val="24"/>
          <w:szCs w:val="24"/>
        </w:rPr>
        <w:t>513</w:t>
      </w:r>
      <w:r>
        <w:rPr>
          <w:rFonts w:hint="eastAsia"/>
          <w:b w:val="0"/>
          <w:bCs w:val="0"/>
          <w:sz w:val="24"/>
          <w:szCs w:val="24"/>
        </w:rPr>
        <w:t>），搬迁物资包含各实验室内全部实验设备、实验台、文件柜，以及库房、办公室内的文件柜、办公工位等配套设施，搬迁至第一教学楼一楼、二楼的教室内。</w:t>
      </w:r>
    </w:p>
    <w:p w14:paraId="07DD78B3" w14:textId="77777777" w:rsidR="003073D6" w:rsidRDefault="006221B9">
      <w:pPr>
        <w:pStyle w:val="a0"/>
        <w:ind w:firstLineChars="200" w:firstLine="480"/>
        <w:jc w:val="left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2.</w:t>
      </w:r>
      <w:r>
        <w:rPr>
          <w:rFonts w:hint="eastAsia"/>
          <w:b w:val="0"/>
          <w:bCs w:val="0"/>
          <w:sz w:val="24"/>
          <w:szCs w:val="24"/>
        </w:rPr>
        <w:t>第一教学</w:t>
      </w:r>
      <w:proofErr w:type="gramStart"/>
      <w:r>
        <w:rPr>
          <w:rFonts w:hint="eastAsia"/>
          <w:b w:val="0"/>
          <w:bCs w:val="0"/>
          <w:sz w:val="24"/>
          <w:szCs w:val="24"/>
        </w:rPr>
        <w:t>楼相关</w:t>
      </w:r>
      <w:proofErr w:type="gramEnd"/>
      <w:r>
        <w:rPr>
          <w:rFonts w:hint="eastAsia"/>
          <w:b w:val="0"/>
          <w:bCs w:val="0"/>
          <w:sz w:val="24"/>
          <w:szCs w:val="24"/>
        </w:rPr>
        <w:t>教室现有废旧桌椅、更衣柜等杂物，需统一开展清理、搬运工作，将全部废旧物资转运至指定存放点。</w:t>
      </w:r>
    </w:p>
    <w:p w14:paraId="566C2BD7" w14:textId="77777777" w:rsidR="003073D6" w:rsidRDefault="006221B9">
      <w:pPr>
        <w:pStyle w:val="a0"/>
        <w:ind w:firstLineChars="200" w:firstLine="48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（二）具体搬迁要求</w:t>
      </w:r>
    </w:p>
    <w:p w14:paraId="0EDAB585" w14:textId="77777777" w:rsidR="003073D6" w:rsidRDefault="006221B9">
      <w:pPr>
        <w:pStyle w:val="a0"/>
        <w:ind w:firstLineChars="200" w:firstLine="480"/>
        <w:jc w:val="left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1.</w:t>
      </w:r>
      <w:r>
        <w:rPr>
          <w:rFonts w:hint="eastAsia"/>
          <w:b w:val="0"/>
          <w:bCs w:val="0"/>
          <w:sz w:val="24"/>
          <w:szCs w:val="24"/>
        </w:rPr>
        <w:t>实验设备、仪器以及其他物品搬迁有一定危险性，对于精密实验仪器及配套辅助设备需完成以下保护工作，包括：（</w:t>
      </w:r>
      <w:r>
        <w:rPr>
          <w:rFonts w:hint="eastAsia"/>
          <w:b w:val="0"/>
          <w:bCs w:val="0"/>
          <w:sz w:val="24"/>
          <w:szCs w:val="24"/>
        </w:rPr>
        <w:t>1</w:t>
      </w:r>
      <w:r>
        <w:rPr>
          <w:rFonts w:hint="eastAsia"/>
          <w:b w:val="0"/>
          <w:bCs w:val="0"/>
          <w:sz w:val="24"/>
          <w:szCs w:val="24"/>
        </w:rPr>
        <w:t>）实施整体搬迁作业前，须提前配齐</w:t>
      </w:r>
      <w:r>
        <w:rPr>
          <w:rFonts w:hint="eastAsia"/>
          <w:b w:val="0"/>
          <w:bCs w:val="0"/>
          <w:sz w:val="24"/>
          <w:szCs w:val="24"/>
        </w:rPr>
        <w:lastRenderedPageBreak/>
        <w:t>防静电气泡垫、高密度防震泡棉、加厚加固瓦楞纸箱、硬质密封周转箱、防静电缠绕膜、缓冲护角等专业包装物料。（</w:t>
      </w:r>
      <w:r>
        <w:rPr>
          <w:rFonts w:hint="eastAsia"/>
          <w:b w:val="0"/>
          <w:bCs w:val="0"/>
          <w:sz w:val="24"/>
          <w:szCs w:val="24"/>
        </w:rPr>
        <w:t>2</w:t>
      </w:r>
      <w:r>
        <w:rPr>
          <w:rFonts w:hint="eastAsia"/>
          <w:b w:val="0"/>
          <w:bCs w:val="0"/>
          <w:sz w:val="24"/>
          <w:szCs w:val="24"/>
        </w:rPr>
        <w:t>）针对设备原厂零配件、专用工具、连接线材、拆装零部件、传感器、光学精密组件等全部附属构件，先行采用防静电气泡垫多层完整包裹，小型易碎、高精度零部件内嵌成型防震泡棉实现隔离缓冲防护，按类别分区收纳至硬质周转箱与加厚加固纸箱内，箱体外侧张贴清晰标识，注明配件名称、所属设备编号，所有分装包装单元平铺分区存放，</w:t>
      </w:r>
      <w:r w:rsidRPr="006221B9">
        <w:rPr>
          <w:rFonts w:hint="eastAsia"/>
          <w:b w:val="0"/>
          <w:bCs w:val="0"/>
          <w:sz w:val="24"/>
          <w:szCs w:val="24"/>
        </w:rPr>
        <w:t>严禁多层堆叠、重压挤压，</w:t>
      </w:r>
      <w:r>
        <w:rPr>
          <w:rFonts w:hint="eastAsia"/>
          <w:b w:val="0"/>
          <w:bCs w:val="0"/>
          <w:sz w:val="24"/>
          <w:szCs w:val="24"/>
        </w:rPr>
        <w:t>有效规避静电损伤、配件遗失、磕碰划伤、形变破损等问题。（</w:t>
      </w:r>
      <w:r>
        <w:rPr>
          <w:rFonts w:hint="eastAsia"/>
          <w:b w:val="0"/>
          <w:bCs w:val="0"/>
          <w:sz w:val="24"/>
          <w:szCs w:val="24"/>
        </w:rPr>
        <w:t>3</w:t>
      </w:r>
      <w:r>
        <w:rPr>
          <w:rFonts w:hint="eastAsia"/>
          <w:b w:val="0"/>
          <w:bCs w:val="0"/>
          <w:sz w:val="24"/>
          <w:szCs w:val="24"/>
        </w:rPr>
        <w:t>）主体仪器设备同步使用防静电保护膜、加厚减震泡棉全方位包覆棱角与机身，加装硬质护角加固后封装固定，全程采用专用货运车辆完成转运。（</w:t>
      </w:r>
      <w:r>
        <w:rPr>
          <w:rFonts w:hint="eastAsia"/>
          <w:b w:val="0"/>
          <w:bCs w:val="0"/>
          <w:sz w:val="24"/>
          <w:szCs w:val="24"/>
        </w:rPr>
        <w:t>4</w:t>
      </w:r>
      <w:r>
        <w:rPr>
          <w:rFonts w:hint="eastAsia"/>
          <w:b w:val="0"/>
          <w:bCs w:val="0"/>
          <w:sz w:val="24"/>
          <w:szCs w:val="24"/>
        </w:rPr>
        <w:t>）整车运输过程中设备与箱体使用绑带紧固限位，减少震动冲击对精密仪器造成精度损耗。</w:t>
      </w:r>
    </w:p>
    <w:p w14:paraId="77725DB2" w14:textId="77777777" w:rsidR="003073D6" w:rsidRDefault="006221B9">
      <w:pPr>
        <w:pStyle w:val="a0"/>
        <w:ind w:firstLineChars="200" w:firstLine="480"/>
        <w:jc w:val="left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2.</w:t>
      </w:r>
      <w:r>
        <w:rPr>
          <w:rFonts w:hint="eastAsia"/>
          <w:b w:val="0"/>
          <w:bCs w:val="0"/>
          <w:sz w:val="24"/>
          <w:szCs w:val="24"/>
        </w:rPr>
        <w:t>现场装卸及人工搬运阶段须严格执行精密设备搬运管控要求：（</w:t>
      </w:r>
      <w:r>
        <w:rPr>
          <w:rFonts w:hint="eastAsia"/>
          <w:b w:val="0"/>
          <w:bCs w:val="0"/>
          <w:sz w:val="24"/>
          <w:szCs w:val="24"/>
        </w:rPr>
        <w:t>1</w:t>
      </w:r>
      <w:r>
        <w:rPr>
          <w:rFonts w:hint="eastAsia"/>
          <w:b w:val="0"/>
          <w:bCs w:val="0"/>
          <w:sz w:val="24"/>
          <w:szCs w:val="24"/>
        </w:rPr>
        <w:t>）全程轻抬轻放，禁止拖拽、抛扔、倒置、侧放设备及附件包装箱</w:t>
      </w:r>
      <w:r>
        <w:rPr>
          <w:rFonts w:hint="eastAsia"/>
          <w:b w:val="0"/>
          <w:bCs w:val="0"/>
          <w:sz w:val="24"/>
          <w:szCs w:val="24"/>
        </w:rPr>
        <w:t>.</w:t>
      </w:r>
      <w:r>
        <w:rPr>
          <w:rFonts w:hint="eastAsia"/>
          <w:b w:val="0"/>
          <w:bCs w:val="0"/>
          <w:sz w:val="24"/>
          <w:szCs w:val="24"/>
        </w:rPr>
        <w:t>（</w:t>
      </w:r>
      <w:r>
        <w:rPr>
          <w:rFonts w:hint="eastAsia"/>
          <w:b w:val="0"/>
          <w:bCs w:val="0"/>
          <w:sz w:val="24"/>
          <w:szCs w:val="24"/>
        </w:rPr>
        <w:t>2</w:t>
      </w:r>
      <w:r>
        <w:rPr>
          <w:rFonts w:hint="eastAsia"/>
          <w:b w:val="0"/>
          <w:bCs w:val="0"/>
          <w:sz w:val="24"/>
          <w:szCs w:val="24"/>
        </w:rPr>
        <w:t>）上下楼梯、过道转运时安排双人协同作业，易碎光学件、电子元器件箱体单独转运，不得与金属重型构件混装同车、同步搬运。（</w:t>
      </w:r>
      <w:r>
        <w:rPr>
          <w:rFonts w:hint="eastAsia"/>
          <w:b w:val="0"/>
          <w:bCs w:val="0"/>
          <w:sz w:val="24"/>
          <w:szCs w:val="24"/>
        </w:rPr>
        <w:t>3</w:t>
      </w:r>
      <w:r>
        <w:rPr>
          <w:rFonts w:hint="eastAsia"/>
          <w:b w:val="0"/>
          <w:bCs w:val="0"/>
          <w:sz w:val="24"/>
          <w:szCs w:val="24"/>
        </w:rPr>
        <w:t>）设备及附件全部运输送达项目现场后，由专业作业人员有序卸车，严格遵循采购人现场管理人员指引，平稳安放至采购人事前划定的指定存放区域，按点位将主体设备平稳就位安置于对应实验操作台，完成水平调平、防滑固定。</w:t>
      </w:r>
    </w:p>
    <w:p w14:paraId="79816035" w14:textId="77777777" w:rsidR="003073D6" w:rsidRDefault="006221B9">
      <w:pPr>
        <w:pStyle w:val="a0"/>
        <w:ind w:firstLineChars="200" w:firstLine="480"/>
        <w:jc w:val="left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3.</w:t>
      </w:r>
      <w:r>
        <w:rPr>
          <w:rFonts w:hint="eastAsia"/>
          <w:b w:val="0"/>
          <w:bCs w:val="0"/>
          <w:sz w:val="24"/>
          <w:szCs w:val="24"/>
        </w:rPr>
        <w:t>对涉及搬迁的楼宇现场（地面、墙体、门窗等）进行成品防护保护工作，防止搬运作业造成漆面破损、地面刮擦磨损，确保搬迁现场无损坏，如有损坏必须及时修复，由此产生的所有费用由中标供应商承担。</w:t>
      </w:r>
    </w:p>
    <w:p w14:paraId="7354DCD8" w14:textId="77777777" w:rsidR="003073D6" w:rsidRDefault="006221B9">
      <w:pPr>
        <w:pStyle w:val="a0"/>
        <w:ind w:firstLineChars="200" w:firstLine="480"/>
        <w:jc w:val="left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4.</w:t>
      </w:r>
      <w:r>
        <w:rPr>
          <w:rFonts w:hint="eastAsia"/>
          <w:b w:val="0"/>
          <w:bCs w:val="0"/>
          <w:sz w:val="24"/>
          <w:szCs w:val="24"/>
        </w:rPr>
        <w:t>完工后统一清理保护材料，恢复现场整洁原貌，对搬迁过程中产生的垃圾（如包装材料等），需清运出校园，由此产生的所有费用由中标供应商承担。</w:t>
      </w:r>
    </w:p>
    <w:p w14:paraId="19A93399" w14:textId="77777777" w:rsidR="003073D6" w:rsidRDefault="003073D6">
      <w:pPr>
        <w:ind w:firstLineChars="200" w:firstLine="480"/>
        <w:rPr>
          <w:rFonts w:ascii="华文宋体" w:eastAsia="华文宋体" w:hAnsi="华文宋体" w:cs="华文宋体"/>
          <w:sz w:val="24"/>
          <w:szCs w:val="24"/>
        </w:rPr>
      </w:pPr>
    </w:p>
    <w:tbl>
      <w:tblPr>
        <w:tblW w:w="5044" w:type="pct"/>
        <w:jc w:val="center"/>
        <w:tblLook w:val="04A0" w:firstRow="1" w:lastRow="0" w:firstColumn="1" w:lastColumn="0" w:noHBand="0" w:noVBand="1"/>
      </w:tblPr>
      <w:tblGrid>
        <w:gridCol w:w="456"/>
        <w:gridCol w:w="3540"/>
        <w:gridCol w:w="2727"/>
        <w:gridCol w:w="787"/>
        <w:gridCol w:w="1087"/>
      </w:tblGrid>
      <w:tr w:rsidR="003073D6" w14:paraId="4117155B" w14:textId="77777777">
        <w:trPr>
          <w:tblHeader/>
          <w:jc w:val="center"/>
        </w:trPr>
        <w:tc>
          <w:tcPr>
            <w:tcW w:w="26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D2211" w14:textId="77777777" w:rsidR="003073D6" w:rsidRDefault="006221B9">
            <w:pPr>
              <w:keepNext/>
              <w:widowControl/>
              <w:snapToGrid w:val="0"/>
              <w:textAlignment w:val="center"/>
              <w:rPr>
                <w:rFonts w:ascii="华文宋体" w:eastAsia="华文宋体" w:hAnsi="华文宋体" w:cs="华文宋体"/>
                <w:b/>
                <w:bCs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color w:val="000000"/>
                <w:kern w:val="0"/>
                <w:szCs w:val="21"/>
                <w:lang w:bidi="ar"/>
              </w:rPr>
              <w:t>序</w:t>
            </w:r>
          </w:p>
        </w:tc>
        <w:tc>
          <w:tcPr>
            <w:tcW w:w="205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80A377" w14:textId="77777777" w:rsidR="003073D6" w:rsidRDefault="006221B9">
            <w:pPr>
              <w:keepNext/>
              <w:widowControl/>
              <w:snapToGrid w:val="0"/>
              <w:ind w:firstLine="480"/>
              <w:jc w:val="center"/>
              <w:textAlignment w:val="center"/>
              <w:rPr>
                <w:rFonts w:ascii="华文宋体" w:eastAsia="华文宋体" w:hAnsi="华文宋体" w:cs="华文宋体"/>
                <w:b/>
                <w:bCs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color w:val="000000"/>
                <w:kern w:val="0"/>
                <w:szCs w:val="21"/>
                <w:lang w:bidi="ar"/>
              </w:rPr>
              <w:t>资产名称</w:t>
            </w:r>
          </w:p>
        </w:tc>
        <w:tc>
          <w:tcPr>
            <w:tcW w:w="158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0BFC66" w14:textId="77777777" w:rsidR="003073D6" w:rsidRDefault="006221B9">
            <w:pPr>
              <w:keepNext/>
              <w:widowControl/>
              <w:snapToGrid w:val="0"/>
              <w:ind w:firstLine="480"/>
              <w:jc w:val="center"/>
              <w:textAlignment w:val="center"/>
              <w:rPr>
                <w:rFonts w:ascii="华文宋体" w:eastAsia="华文宋体" w:hAnsi="华文宋体" w:cs="华文宋体"/>
                <w:b/>
                <w:bCs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color w:val="000000"/>
                <w:kern w:val="0"/>
                <w:szCs w:val="21"/>
                <w:lang w:bidi="ar"/>
              </w:rPr>
              <w:t>搬运要求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DEABAD" w14:textId="77777777" w:rsidR="003073D6" w:rsidRDefault="006221B9">
            <w:pPr>
              <w:keepNext/>
              <w:widowControl/>
              <w:snapToGrid w:val="0"/>
              <w:jc w:val="left"/>
              <w:textAlignment w:val="center"/>
              <w:rPr>
                <w:rFonts w:ascii="华文宋体" w:eastAsia="华文宋体" w:hAnsi="华文宋体" w:cs="华文宋体"/>
                <w:b/>
                <w:bCs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6CBE6D" w14:textId="77777777" w:rsidR="003073D6" w:rsidRDefault="006221B9">
            <w:pPr>
              <w:keepNext/>
              <w:widowControl/>
              <w:snapToGrid w:val="0"/>
              <w:jc w:val="left"/>
              <w:textAlignment w:val="center"/>
              <w:rPr>
                <w:rFonts w:ascii="华文宋体" w:eastAsia="华文宋体" w:hAnsi="华文宋体" w:cs="华文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color w:val="000000"/>
                <w:kern w:val="0"/>
                <w:szCs w:val="21"/>
                <w:lang w:bidi="ar"/>
              </w:rPr>
              <w:t>搬迁</w:t>
            </w:r>
          </w:p>
          <w:p w14:paraId="48D22660" w14:textId="77777777" w:rsidR="003073D6" w:rsidRDefault="006221B9">
            <w:pPr>
              <w:keepNext/>
              <w:widowControl/>
              <w:snapToGrid w:val="0"/>
              <w:jc w:val="left"/>
              <w:textAlignment w:val="center"/>
              <w:rPr>
                <w:rFonts w:ascii="华文宋体" w:eastAsia="华文宋体" w:hAnsi="华文宋体" w:cs="华文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color w:val="000000"/>
                <w:kern w:val="0"/>
                <w:szCs w:val="21"/>
                <w:lang w:bidi="ar"/>
              </w:rPr>
              <w:t>目的地</w:t>
            </w:r>
          </w:p>
        </w:tc>
      </w:tr>
      <w:tr w:rsidR="003073D6" w14:paraId="6A5D5A0C" w14:textId="77777777">
        <w:trPr>
          <w:jc w:val="center"/>
        </w:trPr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B0DCA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05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6CCE08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便携式热力学第二定律(开尔文表述)演示仪</w:t>
            </w:r>
          </w:p>
        </w:tc>
        <w:tc>
          <w:tcPr>
            <w:tcW w:w="158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28E5F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0B2580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AA6122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207D0F4A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47293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BC40AD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玻璃杯共振演示仪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0A0D6E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B213F8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B4F73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20D7BB25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04B9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20EB87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磁吸式</w:t>
            </w:r>
            <w:proofErr w:type="gramStart"/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绳</w:t>
            </w:r>
            <w:proofErr w:type="gramEnd"/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驻波演示仪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F83D55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55D4EC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D64310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19517F97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33783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E5517D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双色光纤原理演示仪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740B65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E5D325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E207C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4998DFED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887F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A4ECD8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磁吸式弹簧下楼梯演示装置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1ED35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9E854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6BB203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7C2821AE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361D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5D274F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偏振组合演示装置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B9D001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6D62B8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711B10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038AA1B9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10D7E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8F6938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磁吸式旋转矢量与简谐振动演示仪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C4905D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E325E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324B96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01CE3C42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ADCCB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A5467E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磁吸式几何光学演示仪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8E153B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D160E2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7EA008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4ADA04FD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A724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2F5135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便携式穿墙而过</w:t>
            </w:r>
            <w:proofErr w:type="gramStart"/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演示器</w:t>
            </w:r>
            <w:proofErr w:type="gramEnd"/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4B444E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884D4F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0ABBF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1931D6D0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E4D55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E96D2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磁吸式电磁阻尼组合演示装置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0E3323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CC8CBF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405CB8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23A39D8D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AA67B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A18A03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便携式牛顿环演示仪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3859F3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DF965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978A5A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0E572CE9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FF1A1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458B4C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磁吸式安培力与电动机效应演示仪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FDCC55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94BE0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4B1AFC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20EBF1F5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2A7AF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C7B188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便携式分辨本领演示仪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F2506D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042AE8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EEEC4D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462FC508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E0F62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90F21A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便携式飞机升力（机翼压差）演示仪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A49E93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6419B0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3A35D4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1E241D57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69488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9CE9F7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磁吸式分子运动演示仪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C88A4A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6DFF64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EB7640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3DA4514A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64CE6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411089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磁吸式温差发电演示仪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2430B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6D80E4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F6B5AC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10BA584D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F5A80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CFB971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磁吸式离心力演示仪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09EED4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1C1F7F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F114D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21F72173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A38AB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BCE8E3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磁吸式冲力演示仪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3F3478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CC9792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DF6373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1E389186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AF732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79F868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便携式楞次定律演示装置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3B6CF2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CF5E7A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682AA4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492DB4C5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38124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EE3C84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便携式波动光学演示仪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943FF0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65A591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8D922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1教-101</w:t>
            </w:r>
          </w:p>
        </w:tc>
      </w:tr>
      <w:tr w:rsidR="003073D6" w14:paraId="27655571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CBD0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6CE972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偏振系统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4498E7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AA8B45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AD9622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1教-213</w:t>
            </w:r>
          </w:p>
        </w:tc>
      </w:tr>
      <w:tr w:rsidR="003073D6" w14:paraId="2167D5E4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BA7A4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AB2562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声速测定仪及信号源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C5DC2C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9C46F9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5B80C6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1教-103</w:t>
            </w:r>
          </w:p>
        </w:tc>
      </w:tr>
      <w:tr w:rsidR="003073D6" w14:paraId="363905C9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55AE1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FC356B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金属比热容测定仪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9A0EE2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39B2BE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8AF72A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1教-204</w:t>
            </w:r>
          </w:p>
        </w:tc>
      </w:tr>
      <w:tr w:rsidR="003073D6" w14:paraId="5C37C861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FCFB4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F00482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电学综合实验仪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E9BA15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947CB7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813E17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1教-203</w:t>
            </w:r>
          </w:p>
        </w:tc>
      </w:tr>
      <w:tr w:rsidR="003073D6" w14:paraId="186ADAE6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F0AC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1D5074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低压钠灯连电源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A45C04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6AD22F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0E088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1教-211</w:t>
            </w:r>
          </w:p>
        </w:tc>
      </w:tr>
      <w:tr w:rsidR="003073D6" w14:paraId="363A63F9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C5C94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588E5B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低压汞灯连电源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5A04CF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776B8B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656E05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1教-213</w:t>
            </w:r>
          </w:p>
        </w:tc>
      </w:tr>
      <w:tr w:rsidR="003073D6" w14:paraId="3728FFE6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A1D1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DB3985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读数显微镜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3AA3D1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AB768B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EFA8BB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1教-211</w:t>
            </w:r>
          </w:p>
        </w:tc>
      </w:tr>
      <w:tr w:rsidR="003073D6" w14:paraId="4D1A3C51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DFEF6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5AE621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分光计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3B53C2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091629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A4172F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1教-213</w:t>
            </w:r>
          </w:p>
        </w:tc>
      </w:tr>
      <w:tr w:rsidR="003073D6" w14:paraId="5E705B1E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8CBE4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02A2D9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分光仪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2E4170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915807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EAE56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1教-213</w:t>
            </w:r>
          </w:p>
        </w:tc>
      </w:tr>
      <w:tr w:rsidR="003073D6" w14:paraId="6C4DF46D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4638B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4B9694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分光光度计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DC5F64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445EF0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FAF9C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1教-213</w:t>
            </w:r>
          </w:p>
        </w:tc>
      </w:tr>
      <w:tr w:rsidR="003073D6" w14:paraId="7356FA86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A6FA54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DE1E63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刚体转动惯量实验仪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40ACCE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3249F4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4BFDD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1教-206</w:t>
            </w:r>
          </w:p>
        </w:tc>
      </w:tr>
      <w:tr w:rsidR="003073D6" w14:paraId="130D261F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5CE9A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63E7C0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霍尔效应试验仪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BE89B1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B51615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1CE1BE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1教-202</w:t>
            </w:r>
          </w:p>
        </w:tc>
      </w:tr>
      <w:tr w:rsidR="003073D6" w14:paraId="5079B31B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1C8B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6003ED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杨氏模量测定仪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833F4A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1FC975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806398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1教-106</w:t>
            </w:r>
          </w:p>
        </w:tc>
      </w:tr>
      <w:tr w:rsidR="003073D6" w14:paraId="574D0978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8FA6F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0C562F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杨氏模量仪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530518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F73028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FF181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1教-106</w:t>
            </w:r>
          </w:p>
        </w:tc>
      </w:tr>
      <w:tr w:rsidR="003073D6" w14:paraId="0C13F189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1210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0CDA9E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示波器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2BA769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C2099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F794CA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1教-103</w:t>
            </w:r>
          </w:p>
        </w:tc>
      </w:tr>
      <w:tr w:rsidR="003073D6" w14:paraId="3DC15034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5DAAD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430ABE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仪器罩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000A72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9D6EC9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AFF7C7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1教指定位置</w:t>
            </w:r>
          </w:p>
        </w:tc>
      </w:tr>
      <w:tr w:rsidR="003073D6" w14:paraId="655E0B4D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EBC9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lastRenderedPageBreak/>
              <w:t>37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060E06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信号发生器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54F138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B6C08C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056E1C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1教-103</w:t>
            </w:r>
          </w:p>
        </w:tc>
      </w:tr>
      <w:tr w:rsidR="003073D6" w14:paraId="013FBDD8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46EB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78A2AC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实验组和仪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0576CE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AB79E6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706E2E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1教-206</w:t>
            </w:r>
          </w:p>
        </w:tc>
      </w:tr>
      <w:tr w:rsidR="003073D6" w14:paraId="11F5E348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2C6F0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7692E5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电池设备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EE38E3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0920F4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41E4DF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1教-203</w:t>
            </w:r>
          </w:p>
        </w:tc>
      </w:tr>
      <w:tr w:rsidR="003073D6" w14:paraId="323F0D41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CF15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635937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方形</w:t>
            </w:r>
            <w:proofErr w:type="gramStart"/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光具坐实验</w:t>
            </w:r>
            <w:proofErr w:type="gramEnd"/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装置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627F2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B5C648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845F0C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1教-104</w:t>
            </w:r>
          </w:p>
        </w:tc>
      </w:tr>
      <w:tr w:rsidR="003073D6" w14:paraId="4AEC748B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C4271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BDBBFE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物理实验室窗帘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E20265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82D819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A91737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1教指定位置</w:t>
            </w:r>
          </w:p>
        </w:tc>
      </w:tr>
      <w:tr w:rsidR="003073D6" w14:paraId="282C2262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FD0FC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41413D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滑线变阻器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70BE5D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43E3A0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807C44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1教-203</w:t>
            </w:r>
          </w:p>
        </w:tc>
      </w:tr>
      <w:tr w:rsidR="003073D6" w14:paraId="5B77C439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FCFBC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4139BD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信号发生器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50C45A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参照搬迁要求1.2.3.4执行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898F7A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5232E8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1教-103</w:t>
            </w:r>
          </w:p>
        </w:tc>
      </w:tr>
      <w:tr w:rsidR="003073D6" w14:paraId="19059B1D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FA5A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730DE7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物理实验台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E911A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石材台面，木质底座，需拆装，部分柜体损坏，需修复（正方形组合桌）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5769D2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8366A5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1教指定位置</w:t>
            </w:r>
          </w:p>
        </w:tc>
      </w:tr>
      <w:tr w:rsidR="003073D6" w14:paraId="53838707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C72D8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6E6AA2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架式物理实验台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FDC276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木质，部分柜体损坏，需修复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19FB23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C4587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1教指定位置</w:t>
            </w:r>
          </w:p>
        </w:tc>
      </w:tr>
      <w:tr w:rsidR="003073D6" w14:paraId="378E2715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00CA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525F32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物理实验台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1AFD2C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石材台面，木质底座，需拆装，部分柜体损坏，需修复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6F4C10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C5DBC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1教指定位置</w:t>
            </w:r>
          </w:p>
        </w:tc>
      </w:tr>
      <w:tr w:rsidR="003073D6" w14:paraId="15D97ED8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E21C6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E29E44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物理实验台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DE81C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木质，部分柜体损坏，需修复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25787F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8C8BBB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1教指定位置</w:t>
            </w:r>
          </w:p>
        </w:tc>
      </w:tr>
      <w:tr w:rsidR="003073D6" w14:paraId="36A04B90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3EC40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EB2D89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物理实验台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3EDC3F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木质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946A47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BDF657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1教指定位置</w:t>
            </w:r>
          </w:p>
        </w:tc>
      </w:tr>
      <w:tr w:rsidR="003073D6" w14:paraId="079DE70C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F92C7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2EB05D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圆凳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30B1FA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部分圆凳损坏，需修复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28CDFD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356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733AA7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1教指定位置</w:t>
            </w:r>
          </w:p>
        </w:tc>
      </w:tr>
      <w:tr w:rsidR="003073D6" w14:paraId="33B2E933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56AAF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CAA5AB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双层文件柜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42991D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需将文件柜内物品分类装箱，搬运搬运至指定地点后恢复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F8E173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EDD28A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1教指定位置</w:t>
            </w:r>
          </w:p>
        </w:tc>
      </w:tr>
      <w:tr w:rsidR="003073D6" w14:paraId="5A7F9890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9271C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4E585C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铝合金工位桌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A06636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铝木结构屏风工位桌，需拆装，部分部件丢失，需补齐修复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7E0693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CF1C5B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1教指定位置</w:t>
            </w:r>
          </w:p>
        </w:tc>
      </w:tr>
      <w:tr w:rsidR="003073D6" w14:paraId="76A4153C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CAD6B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65CB4C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报废桌椅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34EBF8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2</w:t>
            </w:r>
            <w:proofErr w:type="gramStart"/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楼原艺工</w:t>
            </w:r>
            <w:proofErr w:type="gramEnd"/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桌椅（包含部分杂物）运输至甲方指定地点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4D35E6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19AA38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指定位置</w:t>
            </w:r>
          </w:p>
        </w:tc>
      </w:tr>
      <w:tr w:rsidR="003073D6" w14:paraId="2ECFFF9C" w14:textId="77777777">
        <w:trPr>
          <w:jc w:val="center"/>
        </w:trPr>
        <w:tc>
          <w:tcPr>
            <w:tcW w:w="2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F9869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16A021" w14:textId="77777777" w:rsidR="003073D6" w:rsidRDefault="006221B9">
            <w:pPr>
              <w:widowControl/>
              <w:ind w:firstLine="480"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报废更衣柜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09DD5E" w14:textId="77777777" w:rsidR="003073D6" w:rsidRDefault="006221B9">
            <w:pPr>
              <w:widowControl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报废更衣柜（包含部分杂物）运输至甲方指定地点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7E2EA6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D0656E" w14:textId="77777777" w:rsidR="003073D6" w:rsidRDefault="006221B9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指定位置</w:t>
            </w:r>
          </w:p>
        </w:tc>
      </w:tr>
    </w:tbl>
    <w:p w14:paraId="7C8DC48E" w14:textId="77777777" w:rsidR="003073D6" w:rsidRDefault="003073D6">
      <w:pPr>
        <w:ind w:firstLine="480"/>
        <w:rPr>
          <w:rFonts w:ascii="华文宋体" w:eastAsia="华文宋体" w:hAnsi="华文宋体" w:cs="华文宋体"/>
          <w:sz w:val="24"/>
          <w:szCs w:val="24"/>
        </w:rPr>
      </w:pPr>
    </w:p>
    <w:p w14:paraId="65BA8753" w14:textId="77777777" w:rsidR="003073D6" w:rsidRDefault="006221B9">
      <w:pPr>
        <w:ind w:firstLine="480"/>
        <w:jc w:val="center"/>
        <w:rPr>
          <w:rFonts w:ascii="华文宋体" w:eastAsia="华文宋体" w:hAnsi="华文宋体" w:cs="华文宋体"/>
          <w:b/>
          <w:bCs/>
          <w:sz w:val="24"/>
          <w:szCs w:val="24"/>
        </w:rPr>
      </w:pPr>
      <w:r>
        <w:rPr>
          <w:rFonts w:ascii="华文宋体" w:eastAsia="华文宋体" w:hAnsi="华文宋体" w:cs="华文宋体" w:hint="eastAsia"/>
          <w:b/>
          <w:bCs/>
          <w:sz w:val="24"/>
          <w:szCs w:val="24"/>
        </w:rPr>
        <w:t xml:space="preserve">第二部分  </w:t>
      </w:r>
      <w:proofErr w:type="gramStart"/>
      <w:r>
        <w:rPr>
          <w:rFonts w:ascii="华文宋体" w:eastAsia="华文宋体" w:hAnsi="华文宋体" w:cs="华文宋体" w:hint="eastAsia"/>
          <w:b/>
          <w:bCs/>
          <w:sz w:val="24"/>
          <w:szCs w:val="24"/>
        </w:rPr>
        <w:t>包印学院</w:t>
      </w:r>
      <w:proofErr w:type="gramEnd"/>
    </w:p>
    <w:p w14:paraId="3FE67237" w14:textId="77777777" w:rsidR="003073D6" w:rsidRDefault="006221B9">
      <w:pPr>
        <w:ind w:firstLine="480"/>
      </w:pPr>
      <w:r>
        <w:rPr>
          <w:rFonts w:ascii="华文宋体" w:eastAsia="华文宋体" w:hAnsi="华文宋体" w:cs="华文宋体" w:hint="eastAsia"/>
          <w:b/>
          <w:bCs/>
          <w:sz w:val="24"/>
          <w:szCs w:val="24"/>
        </w:rPr>
        <w:t>搬迁内容：</w:t>
      </w:r>
      <w:r>
        <w:rPr>
          <w:rFonts w:hint="eastAsia"/>
          <w:sz w:val="24"/>
          <w:szCs w:val="24"/>
        </w:rPr>
        <w:t>将第六教学楼内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个办公用房，搬运</w:t>
      </w:r>
      <w:proofErr w:type="gramStart"/>
      <w:r>
        <w:rPr>
          <w:rFonts w:hint="eastAsia"/>
          <w:sz w:val="24"/>
          <w:szCs w:val="24"/>
        </w:rPr>
        <w:t>至综合学训楼</w:t>
      </w:r>
      <w:proofErr w:type="gramEnd"/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层指定位置。</w:t>
      </w:r>
    </w:p>
    <w:tbl>
      <w:tblPr>
        <w:tblStyle w:val="a6"/>
        <w:tblW w:w="5137" w:type="pct"/>
        <w:tblLayout w:type="fixed"/>
        <w:tblLook w:val="04A0" w:firstRow="1" w:lastRow="0" w:firstColumn="1" w:lastColumn="0" w:noHBand="0" w:noVBand="1"/>
      </w:tblPr>
      <w:tblGrid>
        <w:gridCol w:w="374"/>
        <w:gridCol w:w="1367"/>
        <w:gridCol w:w="1101"/>
        <w:gridCol w:w="2378"/>
        <w:gridCol w:w="960"/>
        <w:gridCol w:w="1333"/>
        <w:gridCol w:w="1243"/>
      </w:tblGrid>
      <w:tr w:rsidR="003073D6" w14:paraId="55CADC3D" w14:textId="77777777">
        <w:tc>
          <w:tcPr>
            <w:tcW w:w="213" w:type="pct"/>
          </w:tcPr>
          <w:p w14:paraId="06B87383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序</w:t>
            </w:r>
          </w:p>
        </w:tc>
        <w:tc>
          <w:tcPr>
            <w:tcW w:w="780" w:type="pct"/>
          </w:tcPr>
          <w:p w14:paraId="6D341FA9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房间名称</w:t>
            </w:r>
          </w:p>
        </w:tc>
        <w:tc>
          <w:tcPr>
            <w:tcW w:w="628" w:type="pct"/>
          </w:tcPr>
          <w:p w14:paraId="03AF83A5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房间号</w:t>
            </w:r>
          </w:p>
        </w:tc>
        <w:tc>
          <w:tcPr>
            <w:tcW w:w="1357" w:type="pct"/>
          </w:tcPr>
          <w:p w14:paraId="7F59FE1F" w14:textId="77777777" w:rsidR="003073D6" w:rsidRDefault="006221B9">
            <w:pPr>
              <w:jc w:val="center"/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搬运内容</w:t>
            </w:r>
          </w:p>
        </w:tc>
        <w:tc>
          <w:tcPr>
            <w:tcW w:w="548" w:type="pct"/>
          </w:tcPr>
          <w:p w14:paraId="3A76D968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搬运资产数量</w:t>
            </w:r>
          </w:p>
        </w:tc>
        <w:tc>
          <w:tcPr>
            <w:tcW w:w="761" w:type="pct"/>
          </w:tcPr>
          <w:p w14:paraId="7C7F4537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搬运资产</w:t>
            </w:r>
          </w:p>
          <w:p w14:paraId="398F5866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金额（元）</w:t>
            </w:r>
          </w:p>
        </w:tc>
        <w:tc>
          <w:tcPr>
            <w:tcW w:w="710" w:type="pct"/>
          </w:tcPr>
          <w:p w14:paraId="4B3F1FFD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搬迁</w:t>
            </w:r>
          </w:p>
          <w:p w14:paraId="4FBB0C12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目的地</w:t>
            </w:r>
          </w:p>
        </w:tc>
      </w:tr>
      <w:tr w:rsidR="003073D6" w14:paraId="1E76D8B4" w14:textId="77777777">
        <w:tc>
          <w:tcPr>
            <w:tcW w:w="213" w:type="pct"/>
          </w:tcPr>
          <w:p w14:paraId="626FF7DC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</w:t>
            </w:r>
          </w:p>
        </w:tc>
        <w:tc>
          <w:tcPr>
            <w:tcW w:w="780" w:type="pct"/>
          </w:tcPr>
          <w:p w14:paraId="7C849BBE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学院办公室</w:t>
            </w:r>
          </w:p>
        </w:tc>
        <w:tc>
          <w:tcPr>
            <w:tcW w:w="628" w:type="pct"/>
          </w:tcPr>
          <w:p w14:paraId="0657CCA6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6教-301</w:t>
            </w:r>
          </w:p>
        </w:tc>
        <w:tc>
          <w:tcPr>
            <w:tcW w:w="1357" w:type="pct"/>
          </w:tcPr>
          <w:p w14:paraId="7152C342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办公桌椅书柜、办公设备、书本资料、杂物等</w:t>
            </w:r>
          </w:p>
        </w:tc>
        <w:tc>
          <w:tcPr>
            <w:tcW w:w="548" w:type="pct"/>
          </w:tcPr>
          <w:p w14:paraId="0F19BBB5" w14:textId="77777777" w:rsidR="003073D6" w:rsidRDefault="006221B9">
            <w:pPr>
              <w:ind w:firstLine="48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18</w:t>
            </w:r>
          </w:p>
        </w:tc>
        <w:tc>
          <w:tcPr>
            <w:tcW w:w="761" w:type="pct"/>
          </w:tcPr>
          <w:p w14:paraId="6942C4A0" w14:textId="77777777" w:rsidR="003073D6" w:rsidRDefault="006221B9">
            <w:pPr>
              <w:ind w:firstLine="48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77,305</w:t>
            </w:r>
          </w:p>
        </w:tc>
        <w:tc>
          <w:tcPr>
            <w:tcW w:w="710" w:type="pct"/>
          </w:tcPr>
          <w:p w14:paraId="417E1EF8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综合楼6层指定位置</w:t>
            </w:r>
          </w:p>
        </w:tc>
      </w:tr>
      <w:tr w:rsidR="003073D6" w14:paraId="4FFDA16D" w14:textId="77777777">
        <w:trPr>
          <w:trHeight w:val="289"/>
        </w:trPr>
        <w:tc>
          <w:tcPr>
            <w:tcW w:w="213" w:type="pct"/>
          </w:tcPr>
          <w:p w14:paraId="5064253E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lastRenderedPageBreak/>
              <w:t>2</w:t>
            </w:r>
          </w:p>
        </w:tc>
        <w:tc>
          <w:tcPr>
            <w:tcW w:w="780" w:type="pct"/>
          </w:tcPr>
          <w:p w14:paraId="2CF589AD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书记院长</w:t>
            </w:r>
            <w:proofErr w:type="gramEnd"/>
            <w:r>
              <w:rPr>
                <w:rFonts w:ascii="华文宋体" w:eastAsia="华文宋体" w:hAnsi="华文宋体" w:cs="华文宋体" w:hint="eastAsia"/>
                <w:szCs w:val="21"/>
              </w:rPr>
              <w:t>办公室</w:t>
            </w:r>
          </w:p>
        </w:tc>
        <w:tc>
          <w:tcPr>
            <w:tcW w:w="628" w:type="pct"/>
          </w:tcPr>
          <w:p w14:paraId="62AF76A1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6教-302</w:t>
            </w:r>
          </w:p>
        </w:tc>
        <w:tc>
          <w:tcPr>
            <w:tcW w:w="1357" w:type="pct"/>
          </w:tcPr>
          <w:p w14:paraId="0066F4F4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办公桌椅书柜、办公设备、书本资料、杂物等</w:t>
            </w:r>
          </w:p>
        </w:tc>
        <w:tc>
          <w:tcPr>
            <w:tcW w:w="548" w:type="pct"/>
          </w:tcPr>
          <w:p w14:paraId="08CFEECA" w14:textId="77777777" w:rsidR="003073D6" w:rsidRDefault="006221B9">
            <w:pPr>
              <w:ind w:firstLine="48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13</w:t>
            </w:r>
          </w:p>
        </w:tc>
        <w:tc>
          <w:tcPr>
            <w:tcW w:w="761" w:type="pct"/>
          </w:tcPr>
          <w:p w14:paraId="2C086D10" w14:textId="77777777" w:rsidR="003073D6" w:rsidRDefault="006221B9">
            <w:pPr>
              <w:ind w:firstLine="48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43,778</w:t>
            </w:r>
          </w:p>
        </w:tc>
        <w:tc>
          <w:tcPr>
            <w:tcW w:w="710" w:type="pct"/>
          </w:tcPr>
          <w:p w14:paraId="5A4CD113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综合楼6层指定位置</w:t>
            </w:r>
          </w:p>
        </w:tc>
      </w:tr>
      <w:tr w:rsidR="003073D6" w14:paraId="7697A0FF" w14:textId="77777777">
        <w:tc>
          <w:tcPr>
            <w:tcW w:w="213" w:type="pct"/>
          </w:tcPr>
          <w:p w14:paraId="5026BABF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3</w:t>
            </w:r>
          </w:p>
        </w:tc>
        <w:tc>
          <w:tcPr>
            <w:tcW w:w="780" w:type="pct"/>
          </w:tcPr>
          <w:p w14:paraId="78D71DA8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学生工作办公室</w:t>
            </w:r>
          </w:p>
        </w:tc>
        <w:tc>
          <w:tcPr>
            <w:tcW w:w="628" w:type="pct"/>
          </w:tcPr>
          <w:p w14:paraId="6F99A1ED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6教-303</w:t>
            </w:r>
          </w:p>
        </w:tc>
        <w:tc>
          <w:tcPr>
            <w:tcW w:w="1357" w:type="pct"/>
          </w:tcPr>
          <w:p w14:paraId="73E5F083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办公桌椅书柜、办公设备、书本资料、杂物等</w:t>
            </w:r>
          </w:p>
        </w:tc>
        <w:tc>
          <w:tcPr>
            <w:tcW w:w="548" w:type="pct"/>
          </w:tcPr>
          <w:p w14:paraId="5748D5B0" w14:textId="77777777" w:rsidR="003073D6" w:rsidRDefault="006221B9">
            <w:pPr>
              <w:ind w:firstLine="48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22</w:t>
            </w:r>
          </w:p>
        </w:tc>
        <w:tc>
          <w:tcPr>
            <w:tcW w:w="761" w:type="pct"/>
          </w:tcPr>
          <w:p w14:paraId="203AA3C5" w14:textId="77777777" w:rsidR="003073D6" w:rsidRDefault="006221B9">
            <w:pPr>
              <w:ind w:firstLine="48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104,033</w:t>
            </w:r>
          </w:p>
        </w:tc>
        <w:tc>
          <w:tcPr>
            <w:tcW w:w="710" w:type="pct"/>
          </w:tcPr>
          <w:p w14:paraId="04A98673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综合楼6层指定位置</w:t>
            </w:r>
          </w:p>
        </w:tc>
      </w:tr>
      <w:tr w:rsidR="003073D6" w14:paraId="3CD16458" w14:textId="77777777">
        <w:tc>
          <w:tcPr>
            <w:tcW w:w="213" w:type="pct"/>
          </w:tcPr>
          <w:p w14:paraId="320851D2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</w:t>
            </w:r>
          </w:p>
        </w:tc>
        <w:tc>
          <w:tcPr>
            <w:tcW w:w="780" w:type="pct"/>
          </w:tcPr>
          <w:p w14:paraId="0437B072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会议室</w:t>
            </w:r>
          </w:p>
        </w:tc>
        <w:tc>
          <w:tcPr>
            <w:tcW w:w="628" w:type="pct"/>
          </w:tcPr>
          <w:p w14:paraId="6778C002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6教-305</w:t>
            </w:r>
          </w:p>
        </w:tc>
        <w:tc>
          <w:tcPr>
            <w:tcW w:w="1357" w:type="pct"/>
          </w:tcPr>
          <w:p w14:paraId="1E6AE837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会议桌椅书柜杂物等</w:t>
            </w:r>
          </w:p>
        </w:tc>
        <w:tc>
          <w:tcPr>
            <w:tcW w:w="548" w:type="pct"/>
          </w:tcPr>
          <w:p w14:paraId="065B5782" w14:textId="77777777" w:rsidR="003073D6" w:rsidRDefault="006221B9">
            <w:pPr>
              <w:ind w:firstLine="48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</w:t>
            </w:r>
          </w:p>
        </w:tc>
        <w:tc>
          <w:tcPr>
            <w:tcW w:w="761" w:type="pct"/>
          </w:tcPr>
          <w:p w14:paraId="7938BB50" w14:textId="77777777" w:rsidR="003073D6" w:rsidRDefault="006221B9">
            <w:pPr>
              <w:ind w:firstLine="48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8,792</w:t>
            </w:r>
          </w:p>
        </w:tc>
        <w:tc>
          <w:tcPr>
            <w:tcW w:w="710" w:type="pct"/>
          </w:tcPr>
          <w:p w14:paraId="1076E8E5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综合楼6层指定位置</w:t>
            </w:r>
          </w:p>
        </w:tc>
      </w:tr>
    </w:tbl>
    <w:p w14:paraId="480364ED" w14:textId="77777777" w:rsidR="003073D6" w:rsidRDefault="003073D6">
      <w:pPr>
        <w:pStyle w:val="a0"/>
        <w:ind w:firstLine="241"/>
        <w:rPr>
          <w:sz w:val="24"/>
          <w:szCs w:val="24"/>
        </w:rPr>
      </w:pPr>
    </w:p>
    <w:p w14:paraId="4543B396" w14:textId="77777777" w:rsidR="003073D6" w:rsidRDefault="006221B9">
      <w:pPr>
        <w:ind w:firstLine="480"/>
        <w:jc w:val="center"/>
        <w:rPr>
          <w:rFonts w:ascii="华文宋体" w:eastAsia="华文宋体" w:hAnsi="华文宋体" w:cs="华文宋体"/>
          <w:b/>
          <w:bCs/>
          <w:sz w:val="24"/>
          <w:szCs w:val="24"/>
        </w:rPr>
      </w:pPr>
      <w:r>
        <w:rPr>
          <w:rFonts w:ascii="华文宋体" w:eastAsia="华文宋体" w:hAnsi="华文宋体" w:cs="华文宋体" w:hint="eastAsia"/>
          <w:b/>
          <w:bCs/>
          <w:sz w:val="24"/>
          <w:szCs w:val="24"/>
        </w:rPr>
        <w:t>第三部分  眼视光学院</w:t>
      </w:r>
    </w:p>
    <w:p w14:paraId="514D5303" w14:textId="360A3218" w:rsidR="003073D6" w:rsidRDefault="006221B9">
      <w:pPr>
        <w:rPr>
          <w:rFonts w:ascii="华文宋体" w:eastAsia="华文宋体" w:hAnsi="华文宋体" w:cs="华文宋体"/>
          <w:b/>
          <w:bCs/>
          <w:sz w:val="24"/>
          <w:szCs w:val="24"/>
        </w:rPr>
      </w:pPr>
      <w:r>
        <w:rPr>
          <w:rFonts w:ascii="华文宋体" w:eastAsia="华文宋体" w:hAnsi="华文宋体" w:cs="华文宋体" w:hint="eastAsia"/>
          <w:b/>
          <w:bCs/>
          <w:sz w:val="24"/>
          <w:szCs w:val="24"/>
        </w:rPr>
        <w:t>搬迁内容：</w:t>
      </w:r>
      <w:r>
        <w:rPr>
          <w:rFonts w:ascii="华文宋体" w:eastAsia="华文宋体" w:hAnsi="华文宋体" w:cs="华文宋体" w:hint="eastAsia"/>
          <w:sz w:val="24"/>
          <w:szCs w:val="24"/>
        </w:rPr>
        <w:t>将综合楼1-3层部分用房搬至5层指定房间；将4</w:t>
      </w:r>
      <w:proofErr w:type="gramStart"/>
      <w:r>
        <w:rPr>
          <w:rFonts w:ascii="华文宋体" w:eastAsia="华文宋体" w:hAnsi="华文宋体" w:cs="华文宋体" w:hint="eastAsia"/>
          <w:sz w:val="24"/>
          <w:szCs w:val="24"/>
        </w:rPr>
        <w:t>教部分</w:t>
      </w:r>
      <w:proofErr w:type="gramEnd"/>
      <w:r>
        <w:rPr>
          <w:rFonts w:ascii="华文宋体" w:eastAsia="华文宋体" w:hAnsi="华文宋体" w:cs="华文宋体" w:hint="eastAsia"/>
          <w:sz w:val="24"/>
          <w:szCs w:val="24"/>
        </w:rPr>
        <w:t>用房搬至综合楼5层指定位置</w:t>
      </w:r>
      <w:r w:rsidR="007A16A6">
        <w:rPr>
          <w:rFonts w:ascii="华文宋体" w:eastAsia="华文宋体" w:hAnsi="华文宋体" w:cs="华文宋体" w:hint="eastAsia"/>
          <w:sz w:val="24"/>
          <w:szCs w:val="24"/>
        </w:rPr>
        <w:t>（含6台空调）</w:t>
      </w:r>
      <w:r>
        <w:rPr>
          <w:rFonts w:ascii="华文宋体" w:eastAsia="华文宋体" w:hAnsi="华文宋体" w:cs="华文宋体" w:hint="eastAsia"/>
          <w:sz w:val="24"/>
          <w:szCs w:val="24"/>
        </w:rPr>
        <w:t>。</w:t>
      </w:r>
    </w:p>
    <w:tbl>
      <w:tblPr>
        <w:tblStyle w:val="a6"/>
        <w:tblW w:w="5163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13"/>
        <w:gridCol w:w="965"/>
        <w:gridCol w:w="1975"/>
        <w:gridCol w:w="746"/>
        <w:gridCol w:w="1257"/>
        <w:gridCol w:w="857"/>
        <w:gridCol w:w="1237"/>
        <w:gridCol w:w="1250"/>
      </w:tblGrid>
      <w:tr w:rsidR="003073D6" w14:paraId="42C3036B" w14:textId="77777777" w:rsidTr="007A16A6">
        <w:tc>
          <w:tcPr>
            <w:tcW w:w="291" w:type="pct"/>
          </w:tcPr>
          <w:p w14:paraId="1E768BE9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序</w:t>
            </w:r>
          </w:p>
        </w:tc>
        <w:tc>
          <w:tcPr>
            <w:tcW w:w="548" w:type="pct"/>
          </w:tcPr>
          <w:p w14:paraId="44E219C0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楼宇名称</w:t>
            </w:r>
          </w:p>
        </w:tc>
        <w:tc>
          <w:tcPr>
            <w:tcW w:w="1122" w:type="pct"/>
          </w:tcPr>
          <w:p w14:paraId="3102A5C1" w14:textId="77777777" w:rsidR="003073D6" w:rsidRDefault="006221B9">
            <w:pPr>
              <w:ind w:firstLine="480"/>
              <w:jc w:val="center"/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房间名称</w:t>
            </w:r>
          </w:p>
        </w:tc>
        <w:tc>
          <w:tcPr>
            <w:tcW w:w="424" w:type="pct"/>
          </w:tcPr>
          <w:p w14:paraId="4D9DB022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房间号</w:t>
            </w:r>
          </w:p>
        </w:tc>
        <w:tc>
          <w:tcPr>
            <w:tcW w:w="714" w:type="pct"/>
          </w:tcPr>
          <w:p w14:paraId="357AEC15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功能用途</w:t>
            </w:r>
          </w:p>
        </w:tc>
        <w:tc>
          <w:tcPr>
            <w:tcW w:w="487" w:type="pct"/>
          </w:tcPr>
          <w:p w14:paraId="47BFB267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搬运资产数量</w:t>
            </w:r>
          </w:p>
        </w:tc>
        <w:tc>
          <w:tcPr>
            <w:tcW w:w="703" w:type="pct"/>
          </w:tcPr>
          <w:p w14:paraId="202BEBEB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搬运</w:t>
            </w:r>
          </w:p>
          <w:p w14:paraId="50064952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资产金额</w:t>
            </w:r>
          </w:p>
        </w:tc>
        <w:tc>
          <w:tcPr>
            <w:tcW w:w="710" w:type="pct"/>
          </w:tcPr>
          <w:p w14:paraId="1C37BC69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搬运</w:t>
            </w:r>
          </w:p>
          <w:p w14:paraId="2143D805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目的地</w:t>
            </w:r>
          </w:p>
        </w:tc>
      </w:tr>
      <w:tr w:rsidR="003073D6" w14:paraId="64EFF161" w14:textId="77777777" w:rsidTr="007A16A6">
        <w:tc>
          <w:tcPr>
            <w:tcW w:w="291" w:type="pct"/>
            <w:vAlign w:val="center"/>
          </w:tcPr>
          <w:p w14:paraId="4E670446" w14:textId="77777777" w:rsidR="003073D6" w:rsidRDefault="006221B9">
            <w:pPr>
              <w:jc w:val="left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</w:t>
            </w:r>
          </w:p>
        </w:tc>
        <w:tc>
          <w:tcPr>
            <w:tcW w:w="548" w:type="pct"/>
            <w:vAlign w:val="center"/>
          </w:tcPr>
          <w:p w14:paraId="611BDA8D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3" w:name="OLE_LINK1"/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  <w:bookmarkEnd w:id="3"/>
          </w:p>
        </w:tc>
        <w:tc>
          <w:tcPr>
            <w:tcW w:w="1122" w:type="pct"/>
            <w:vAlign w:val="center"/>
          </w:tcPr>
          <w:p w14:paraId="049C4D5C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万新眼镜</w:t>
            </w:r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定配实训</w:t>
            </w:r>
            <w:proofErr w:type="gramEnd"/>
            <w:r>
              <w:rPr>
                <w:rFonts w:ascii="华文宋体" w:eastAsia="华文宋体" w:hAnsi="华文宋体" w:cs="华文宋体" w:hint="eastAsia"/>
                <w:szCs w:val="21"/>
              </w:rPr>
              <w:t>中心1</w:t>
            </w:r>
          </w:p>
        </w:tc>
        <w:tc>
          <w:tcPr>
            <w:tcW w:w="424" w:type="pct"/>
            <w:vAlign w:val="center"/>
          </w:tcPr>
          <w:p w14:paraId="7B5078BE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104</w:t>
            </w:r>
          </w:p>
        </w:tc>
        <w:tc>
          <w:tcPr>
            <w:tcW w:w="714" w:type="pct"/>
            <w:vAlign w:val="center"/>
          </w:tcPr>
          <w:p w14:paraId="59350550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4" w:name="OLE_LINK2"/>
            <w:r>
              <w:rPr>
                <w:rFonts w:ascii="华文宋体" w:eastAsia="华文宋体" w:hAnsi="华文宋体" w:cs="华文宋体" w:hint="eastAsia"/>
                <w:szCs w:val="21"/>
              </w:rPr>
              <w:t>眼镜定配</w:t>
            </w:r>
            <w:bookmarkEnd w:id="4"/>
          </w:p>
        </w:tc>
        <w:tc>
          <w:tcPr>
            <w:tcW w:w="487" w:type="pct"/>
            <w:vAlign w:val="center"/>
          </w:tcPr>
          <w:p w14:paraId="6219A44E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19</w:t>
            </w:r>
          </w:p>
        </w:tc>
        <w:tc>
          <w:tcPr>
            <w:tcW w:w="703" w:type="pct"/>
            <w:vAlign w:val="center"/>
          </w:tcPr>
          <w:p w14:paraId="0CC120CD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307830</w:t>
            </w:r>
          </w:p>
        </w:tc>
        <w:tc>
          <w:tcPr>
            <w:tcW w:w="710" w:type="pct"/>
          </w:tcPr>
          <w:p w14:paraId="6814117E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  <w:r>
              <w:rPr>
                <w:rFonts w:ascii="华文宋体" w:eastAsia="华文宋体" w:hAnsi="华文宋体" w:cs="华文宋体"/>
                <w:szCs w:val="21"/>
              </w:rPr>
              <w:t>519/521</w:t>
            </w:r>
          </w:p>
        </w:tc>
      </w:tr>
      <w:tr w:rsidR="003073D6" w14:paraId="365394F6" w14:textId="77777777" w:rsidTr="007A16A6">
        <w:trPr>
          <w:trHeight w:val="289"/>
        </w:trPr>
        <w:tc>
          <w:tcPr>
            <w:tcW w:w="291" w:type="pct"/>
            <w:vAlign w:val="center"/>
          </w:tcPr>
          <w:p w14:paraId="640BF193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</w:t>
            </w:r>
          </w:p>
        </w:tc>
        <w:tc>
          <w:tcPr>
            <w:tcW w:w="548" w:type="pct"/>
            <w:vAlign w:val="center"/>
          </w:tcPr>
          <w:p w14:paraId="393F7E5A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</w:p>
        </w:tc>
        <w:tc>
          <w:tcPr>
            <w:tcW w:w="1122" w:type="pct"/>
            <w:vAlign w:val="center"/>
          </w:tcPr>
          <w:p w14:paraId="53DF1664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万新</w:t>
            </w:r>
            <w:bookmarkStart w:id="5" w:name="OLE_LINK18"/>
            <w:r>
              <w:rPr>
                <w:rFonts w:ascii="华文宋体" w:eastAsia="华文宋体" w:hAnsi="华文宋体" w:cs="华文宋体" w:hint="eastAsia"/>
                <w:szCs w:val="21"/>
              </w:rPr>
              <w:t>眼镜</w:t>
            </w:r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定配实训</w:t>
            </w:r>
            <w:proofErr w:type="gramEnd"/>
            <w:r>
              <w:rPr>
                <w:rFonts w:ascii="华文宋体" w:eastAsia="华文宋体" w:hAnsi="华文宋体" w:cs="华文宋体" w:hint="eastAsia"/>
                <w:szCs w:val="21"/>
              </w:rPr>
              <w:t>中心</w:t>
            </w:r>
            <w:bookmarkEnd w:id="5"/>
            <w:r>
              <w:rPr>
                <w:rFonts w:ascii="华文宋体" w:eastAsia="华文宋体" w:hAnsi="华文宋体" w:cs="华文宋体" w:hint="eastAsia"/>
                <w:szCs w:val="21"/>
              </w:rPr>
              <w:t>2</w:t>
            </w:r>
          </w:p>
        </w:tc>
        <w:tc>
          <w:tcPr>
            <w:tcW w:w="424" w:type="pct"/>
            <w:vAlign w:val="center"/>
          </w:tcPr>
          <w:p w14:paraId="306AD00C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105</w:t>
            </w:r>
          </w:p>
        </w:tc>
        <w:tc>
          <w:tcPr>
            <w:tcW w:w="714" w:type="pct"/>
            <w:vAlign w:val="center"/>
          </w:tcPr>
          <w:p w14:paraId="0CBC2E69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眼镜定配</w:t>
            </w:r>
          </w:p>
        </w:tc>
        <w:tc>
          <w:tcPr>
            <w:tcW w:w="487" w:type="pct"/>
            <w:vAlign w:val="center"/>
          </w:tcPr>
          <w:p w14:paraId="2A4D21A7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24</w:t>
            </w:r>
          </w:p>
        </w:tc>
        <w:tc>
          <w:tcPr>
            <w:tcW w:w="703" w:type="pct"/>
            <w:vAlign w:val="center"/>
          </w:tcPr>
          <w:p w14:paraId="6C10BD49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526170</w:t>
            </w:r>
          </w:p>
        </w:tc>
        <w:tc>
          <w:tcPr>
            <w:tcW w:w="710" w:type="pct"/>
          </w:tcPr>
          <w:p w14:paraId="593A8D82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  <w:r>
              <w:rPr>
                <w:rFonts w:ascii="华文宋体" w:eastAsia="华文宋体" w:hAnsi="华文宋体" w:cs="华文宋体"/>
                <w:szCs w:val="21"/>
              </w:rPr>
              <w:t>519/521</w:t>
            </w:r>
          </w:p>
        </w:tc>
      </w:tr>
      <w:tr w:rsidR="003073D6" w14:paraId="24BD46B7" w14:textId="77777777" w:rsidTr="007A16A6">
        <w:tc>
          <w:tcPr>
            <w:tcW w:w="291" w:type="pct"/>
            <w:vAlign w:val="center"/>
          </w:tcPr>
          <w:p w14:paraId="3F8667F3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3</w:t>
            </w:r>
          </w:p>
        </w:tc>
        <w:tc>
          <w:tcPr>
            <w:tcW w:w="548" w:type="pct"/>
            <w:vAlign w:val="center"/>
          </w:tcPr>
          <w:p w14:paraId="224EB32A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</w:p>
        </w:tc>
        <w:tc>
          <w:tcPr>
            <w:tcW w:w="1122" w:type="pct"/>
            <w:vAlign w:val="center"/>
          </w:tcPr>
          <w:p w14:paraId="403C1C96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6" w:name="OLE_LINK6"/>
            <w:r>
              <w:rPr>
                <w:rFonts w:ascii="华文宋体" w:eastAsia="华文宋体" w:hAnsi="华文宋体" w:cs="华文宋体" w:hint="eastAsia"/>
                <w:szCs w:val="21"/>
              </w:rPr>
              <w:t>眼视</w:t>
            </w:r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光特殊</w:t>
            </w:r>
            <w:proofErr w:type="gramEnd"/>
            <w:r>
              <w:rPr>
                <w:rFonts w:ascii="华文宋体" w:eastAsia="华文宋体" w:hAnsi="华文宋体" w:cs="华文宋体" w:hint="eastAsia"/>
                <w:szCs w:val="21"/>
              </w:rPr>
              <w:t>检查实训室</w:t>
            </w:r>
            <w:bookmarkEnd w:id="6"/>
          </w:p>
        </w:tc>
        <w:tc>
          <w:tcPr>
            <w:tcW w:w="424" w:type="pct"/>
            <w:vAlign w:val="center"/>
          </w:tcPr>
          <w:p w14:paraId="5D218786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202</w:t>
            </w:r>
          </w:p>
        </w:tc>
        <w:tc>
          <w:tcPr>
            <w:tcW w:w="714" w:type="pct"/>
            <w:vAlign w:val="center"/>
          </w:tcPr>
          <w:p w14:paraId="6A590222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7" w:name="OLE_LINK7"/>
            <w:r>
              <w:rPr>
                <w:rFonts w:ascii="华文宋体" w:eastAsia="华文宋体" w:hAnsi="华文宋体" w:cs="华文宋体" w:hint="eastAsia"/>
                <w:szCs w:val="21"/>
              </w:rPr>
              <w:t>眼部特检</w:t>
            </w:r>
            <w:bookmarkEnd w:id="7"/>
          </w:p>
        </w:tc>
        <w:tc>
          <w:tcPr>
            <w:tcW w:w="487" w:type="pct"/>
            <w:vAlign w:val="center"/>
          </w:tcPr>
          <w:p w14:paraId="73B3C61D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32</w:t>
            </w:r>
          </w:p>
        </w:tc>
        <w:tc>
          <w:tcPr>
            <w:tcW w:w="703" w:type="pct"/>
            <w:vAlign w:val="bottom"/>
          </w:tcPr>
          <w:p w14:paraId="52C438BA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3357190</w:t>
            </w:r>
          </w:p>
        </w:tc>
        <w:tc>
          <w:tcPr>
            <w:tcW w:w="710" w:type="pct"/>
          </w:tcPr>
          <w:p w14:paraId="4CC10A84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szCs w:val="21"/>
              </w:rPr>
              <w:t>综合楼537</w:t>
            </w:r>
          </w:p>
        </w:tc>
      </w:tr>
      <w:tr w:rsidR="003073D6" w14:paraId="6A3E1D56" w14:textId="77777777" w:rsidTr="007A16A6">
        <w:tc>
          <w:tcPr>
            <w:tcW w:w="291" w:type="pct"/>
            <w:vAlign w:val="center"/>
          </w:tcPr>
          <w:p w14:paraId="0C4EAF61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</w:t>
            </w:r>
          </w:p>
        </w:tc>
        <w:tc>
          <w:tcPr>
            <w:tcW w:w="548" w:type="pct"/>
            <w:vAlign w:val="center"/>
          </w:tcPr>
          <w:p w14:paraId="41AAC7FF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</w:p>
        </w:tc>
        <w:tc>
          <w:tcPr>
            <w:tcW w:w="1122" w:type="pct"/>
            <w:vAlign w:val="center"/>
          </w:tcPr>
          <w:p w14:paraId="4FC75E79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8" w:name="OLE_LINK8"/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接触镜配前检查</w:t>
            </w:r>
            <w:proofErr w:type="gramEnd"/>
            <w:r>
              <w:rPr>
                <w:rFonts w:ascii="华文宋体" w:eastAsia="华文宋体" w:hAnsi="华文宋体" w:cs="华文宋体" w:hint="eastAsia"/>
                <w:szCs w:val="21"/>
              </w:rPr>
              <w:t>实训室</w:t>
            </w:r>
            <w:bookmarkEnd w:id="8"/>
          </w:p>
        </w:tc>
        <w:tc>
          <w:tcPr>
            <w:tcW w:w="424" w:type="pct"/>
            <w:vAlign w:val="center"/>
          </w:tcPr>
          <w:p w14:paraId="2E8023D2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204</w:t>
            </w:r>
          </w:p>
        </w:tc>
        <w:tc>
          <w:tcPr>
            <w:tcW w:w="714" w:type="pct"/>
            <w:vAlign w:val="center"/>
          </w:tcPr>
          <w:p w14:paraId="04EAFD4B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9" w:name="OLE_LINK9"/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接触镜配前检查</w:t>
            </w:r>
            <w:bookmarkEnd w:id="9"/>
            <w:proofErr w:type="gramEnd"/>
          </w:p>
        </w:tc>
        <w:tc>
          <w:tcPr>
            <w:tcW w:w="487" w:type="pct"/>
            <w:vAlign w:val="center"/>
          </w:tcPr>
          <w:p w14:paraId="4603DD18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27</w:t>
            </w:r>
          </w:p>
        </w:tc>
        <w:tc>
          <w:tcPr>
            <w:tcW w:w="703" w:type="pct"/>
            <w:vAlign w:val="bottom"/>
          </w:tcPr>
          <w:p w14:paraId="1D45BA10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812531</w:t>
            </w:r>
          </w:p>
        </w:tc>
        <w:tc>
          <w:tcPr>
            <w:tcW w:w="710" w:type="pct"/>
          </w:tcPr>
          <w:p w14:paraId="16FFB136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szCs w:val="21"/>
              </w:rPr>
              <w:t>综合楼514/539</w:t>
            </w:r>
            <w:r>
              <w:rPr>
                <w:rFonts w:ascii="华文宋体" w:eastAsia="华文宋体" w:hAnsi="华文宋体" w:cs="华文宋体" w:hint="eastAsia"/>
                <w:szCs w:val="21"/>
              </w:rPr>
              <w:t xml:space="preserve"> </w:t>
            </w:r>
          </w:p>
        </w:tc>
      </w:tr>
      <w:tr w:rsidR="003073D6" w14:paraId="2C415208" w14:textId="77777777" w:rsidTr="007A16A6">
        <w:trPr>
          <w:trHeight w:val="290"/>
        </w:trPr>
        <w:tc>
          <w:tcPr>
            <w:tcW w:w="291" w:type="pct"/>
            <w:vAlign w:val="center"/>
          </w:tcPr>
          <w:p w14:paraId="6BF85956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5</w:t>
            </w:r>
          </w:p>
        </w:tc>
        <w:tc>
          <w:tcPr>
            <w:tcW w:w="548" w:type="pct"/>
            <w:vAlign w:val="center"/>
          </w:tcPr>
          <w:p w14:paraId="31882411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10" w:name="OLE_LINK3"/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  <w:bookmarkEnd w:id="10"/>
          </w:p>
        </w:tc>
        <w:tc>
          <w:tcPr>
            <w:tcW w:w="1122" w:type="pct"/>
            <w:vAlign w:val="center"/>
          </w:tcPr>
          <w:p w14:paraId="4EDC6256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11" w:name="OLE_LINK10"/>
            <w:r>
              <w:rPr>
                <w:rFonts w:ascii="华文宋体" w:eastAsia="华文宋体" w:hAnsi="华文宋体" w:cs="华文宋体" w:hint="eastAsia"/>
                <w:szCs w:val="21"/>
              </w:rPr>
              <w:t>软性接触镜验配（博士伦接触镜验配）实训室</w:t>
            </w:r>
            <w:bookmarkEnd w:id="11"/>
          </w:p>
        </w:tc>
        <w:tc>
          <w:tcPr>
            <w:tcW w:w="424" w:type="pct"/>
            <w:vAlign w:val="center"/>
          </w:tcPr>
          <w:p w14:paraId="77B565FD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206</w:t>
            </w:r>
          </w:p>
        </w:tc>
        <w:tc>
          <w:tcPr>
            <w:tcW w:w="714" w:type="pct"/>
            <w:vAlign w:val="center"/>
          </w:tcPr>
          <w:p w14:paraId="05169892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12" w:name="OLE_LINK11"/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软镜验配</w:t>
            </w:r>
            <w:bookmarkEnd w:id="12"/>
            <w:proofErr w:type="gramEnd"/>
          </w:p>
        </w:tc>
        <w:tc>
          <w:tcPr>
            <w:tcW w:w="487" w:type="pct"/>
            <w:vAlign w:val="center"/>
          </w:tcPr>
          <w:p w14:paraId="4EE7BDAE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8</w:t>
            </w:r>
          </w:p>
        </w:tc>
        <w:tc>
          <w:tcPr>
            <w:tcW w:w="703" w:type="pct"/>
            <w:vAlign w:val="bottom"/>
          </w:tcPr>
          <w:p w14:paraId="2B648F3C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312736.55</w:t>
            </w:r>
          </w:p>
        </w:tc>
        <w:tc>
          <w:tcPr>
            <w:tcW w:w="710" w:type="pct"/>
          </w:tcPr>
          <w:p w14:paraId="4BD7AE2A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szCs w:val="21"/>
              </w:rPr>
              <w:t>综合楼514/539</w:t>
            </w:r>
          </w:p>
        </w:tc>
      </w:tr>
      <w:tr w:rsidR="003073D6" w14:paraId="004FB11A" w14:textId="77777777" w:rsidTr="007A16A6">
        <w:tc>
          <w:tcPr>
            <w:tcW w:w="291" w:type="pct"/>
            <w:vAlign w:val="center"/>
          </w:tcPr>
          <w:p w14:paraId="60F4CF67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6</w:t>
            </w:r>
          </w:p>
        </w:tc>
        <w:tc>
          <w:tcPr>
            <w:tcW w:w="548" w:type="pct"/>
            <w:vAlign w:val="center"/>
          </w:tcPr>
          <w:p w14:paraId="2AC57BBC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</w:p>
        </w:tc>
        <w:tc>
          <w:tcPr>
            <w:tcW w:w="1122" w:type="pct"/>
            <w:vAlign w:val="center"/>
          </w:tcPr>
          <w:p w14:paraId="7528A28D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RGP验配（</w:t>
            </w:r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目立康</w:t>
            </w:r>
            <w:proofErr w:type="gramEnd"/>
            <w:r>
              <w:rPr>
                <w:rFonts w:ascii="华文宋体" w:eastAsia="华文宋体" w:hAnsi="华文宋体" w:cs="华文宋体" w:hint="eastAsia"/>
                <w:szCs w:val="21"/>
              </w:rPr>
              <w:t>隐形眼镜）实训室</w:t>
            </w:r>
          </w:p>
        </w:tc>
        <w:tc>
          <w:tcPr>
            <w:tcW w:w="424" w:type="pct"/>
            <w:vAlign w:val="center"/>
          </w:tcPr>
          <w:p w14:paraId="32F0F176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208</w:t>
            </w:r>
          </w:p>
        </w:tc>
        <w:tc>
          <w:tcPr>
            <w:tcW w:w="714" w:type="pct"/>
            <w:vAlign w:val="center"/>
          </w:tcPr>
          <w:p w14:paraId="606C079E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硬镜验配</w:t>
            </w:r>
            <w:proofErr w:type="gramEnd"/>
          </w:p>
        </w:tc>
        <w:tc>
          <w:tcPr>
            <w:tcW w:w="487" w:type="pct"/>
            <w:vAlign w:val="center"/>
          </w:tcPr>
          <w:p w14:paraId="2B6D2ABE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18</w:t>
            </w:r>
          </w:p>
        </w:tc>
        <w:tc>
          <w:tcPr>
            <w:tcW w:w="703" w:type="pct"/>
            <w:vAlign w:val="bottom"/>
          </w:tcPr>
          <w:p w14:paraId="160D758C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639845</w:t>
            </w:r>
          </w:p>
        </w:tc>
        <w:tc>
          <w:tcPr>
            <w:tcW w:w="710" w:type="pct"/>
          </w:tcPr>
          <w:p w14:paraId="1D632A05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szCs w:val="21"/>
              </w:rPr>
              <w:t>综合楼514/539</w:t>
            </w:r>
          </w:p>
        </w:tc>
      </w:tr>
      <w:tr w:rsidR="003073D6" w14:paraId="2714483C" w14:textId="77777777" w:rsidTr="007A16A6">
        <w:tc>
          <w:tcPr>
            <w:tcW w:w="291" w:type="pct"/>
            <w:vAlign w:val="center"/>
          </w:tcPr>
          <w:p w14:paraId="0C49D72A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7</w:t>
            </w:r>
          </w:p>
        </w:tc>
        <w:tc>
          <w:tcPr>
            <w:tcW w:w="548" w:type="pct"/>
            <w:vAlign w:val="center"/>
          </w:tcPr>
          <w:p w14:paraId="07D019E3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</w:p>
        </w:tc>
        <w:tc>
          <w:tcPr>
            <w:tcW w:w="1122" w:type="pct"/>
            <w:vAlign w:val="center"/>
          </w:tcPr>
          <w:p w14:paraId="557DE116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13" w:name="OLE_LINK12"/>
            <w:r>
              <w:rPr>
                <w:rFonts w:ascii="华文宋体" w:eastAsia="华文宋体" w:hAnsi="华文宋体" w:cs="华文宋体" w:hint="eastAsia"/>
                <w:szCs w:val="21"/>
              </w:rPr>
              <w:t>眼科检查实训室</w:t>
            </w:r>
            <w:bookmarkEnd w:id="13"/>
          </w:p>
        </w:tc>
        <w:tc>
          <w:tcPr>
            <w:tcW w:w="424" w:type="pct"/>
            <w:vAlign w:val="center"/>
          </w:tcPr>
          <w:p w14:paraId="5930EC73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210</w:t>
            </w:r>
          </w:p>
        </w:tc>
        <w:tc>
          <w:tcPr>
            <w:tcW w:w="714" w:type="pct"/>
            <w:vAlign w:val="center"/>
          </w:tcPr>
          <w:p w14:paraId="44EBDA75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14" w:name="OLE_LINK13"/>
            <w:r>
              <w:rPr>
                <w:rFonts w:ascii="华文宋体" w:eastAsia="华文宋体" w:hAnsi="华文宋体" w:cs="华文宋体" w:hint="eastAsia"/>
                <w:szCs w:val="21"/>
              </w:rPr>
              <w:t>眼科检查</w:t>
            </w:r>
            <w:bookmarkEnd w:id="14"/>
          </w:p>
        </w:tc>
        <w:tc>
          <w:tcPr>
            <w:tcW w:w="487" w:type="pct"/>
            <w:vAlign w:val="center"/>
          </w:tcPr>
          <w:p w14:paraId="27289CD0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37</w:t>
            </w:r>
          </w:p>
        </w:tc>
        <w:tc>
          <w:tcPr>
            <w:tcW w:w="703" w:type="pct"/>
            <w:vAlign w:val="bottom"/>
          </w:tcPr>
          <w:p w14:paraId="5C149706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1885739.65</w:t>
            </w:r>
          </w:p>
        </w:tc>
        <w:tc>
          <w:tcPr>
            <w:tcW w:w="710" w:type="pct"/>
          </w:tcPr>
          <w:p w14:paraId="1CF2BB9D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szCs w:val="21"/>
              </w:rPr>
              <w:t>综合楼537</w:t>
            </w:r>
          </w:p>
        </w:tc>
      </w:tr>
      <w:tr w:rsidR="003073D6" w14:paraId="49700421" w14:textId="77777777" w:rsidTr="007A16A6">
        <w:tc>
          <w:tcPr>
            <w:tcW w:w="291" w:type="pct"/>
            <w:vAlign w:val="center"/>
          </w:tcPr>
          <w:p w14:paraId="5023E33D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8</w:t>
            </w:r>
          </w:p>
        </w:tc>
        <w:tc>
          <w:tcPr>
            <w:tcW w:w="548" w:type="pct"/>
            <w:vAlign w:val="center"/>
          </w:tcPr>
          <w:p w14:paraId="0BD172E8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</w:p>
        </w:tc>
        <w:tc>
          <w:tcPr>
            <w:tcW w:w="1122" w:type="pct"/>
            <w:vAlign w:val="center"/>
          </w:tcPr>
          <w:p w14:paraId="7D31D64A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15" w:name="OLE_LINK14"/>
            <w:r>
              <w:rPr>
                <w:rFonts w:ascii="华文宋体" w:eastAsia="华文宋体" w:hAnsi="华文宋体" w:cs="华文宋体" w:hint="eastAsia"/>
                <w:szCs w:val="21"/>
              </w:rPr>
              <w:t>低视力康复中心</w:t>
            </w:r>
            <w:bookmarkEnd w:id="15"/>
          </w:p>
        </w:tc>
        <w:tc>
          <w:tcPr>
            <w:tcW w:w="424" w:type="pct"/>
            <w:vAlign w:val="center"/>
          </w:tcPr>
          <w:p w14:paraId="7BF6D4EF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305A</w:t>
            </w:r>
          </w:p>
        </w:tc>
        <w:tc>
          <w:tcPr>
            <w:tcW w:w="714" w:type="pct"/>
            <w:vAlign w:val="center"/>
          </w:tcPr>
          <w:p w14:paraId="4753BEFF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bookmarkStart w:id="16" w:name="OLE_LINK15"/>
            <w:r>
              <w:rPr>
                <w:rFonts w:ascii="华文宋体" w:eastAsia="华文宋体" w:hAnsi="华文宋体" w:cs="华文宋体" w:hint="eastAsia"/>
                <w:szCs w:val="21"/>
              </w:rPr>
              <w:t>低视力康复</w:t>
            </w:r>
            <w:bookmarkEnd w:id="16"/>
          </w:p>
        </w:tc>
        <w:tc>
          <w:tcPr>
            <w:tcW w:w="487" w:type="pct"/>
            <w:vAlign w:val="center"/>
          </w:tcPr>
          <w:p w14:paraId="72D3254F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72</w:t>
            </w:r>
          </w:p>
        </w:tc>
        <w:tc>
          <w:tcPr>
            <w:tcW w:w="703" w:type="pct"/>
            <w:vAlign w:val="bottom"/>
          </w:tcPr>
          <w:p w14:paraId="294B3E63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1982435</w:t>
            </w:r>
          </w:p>
        </w:tc>
        <w:tc>
          <w:tcPr>
            <w:tcW w:w="710" w:type="pct"/>
          </w:tcPr>
          <w:p w14:paraId="46A52B04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szCs w:val="21"/>
              </w:rPr>
              <w:t>综合楼509</w:t>
            </w:r>
          </w:p>
        </w:tc>
      </w:tr>
      <w:tr w:rsidR="003073D6" w14:paraId="1EEDEFB9" w14:textId="77777777" w:rsidTr="007A16A6">
        <w:tc>
          <w:tcPr>
            <w:tcW w:w="291" w:type="pct"/>
            <w:vAlign w:val="center"/>
          </w:tcPr>
          <w:p w14:paraId="695B515C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9</w:t>
            </w:r>
          </w:p>
        </w:tc>
        <w:tc>
          <w:tcPr>
            <w:tcW w:w="548" w:type="pct"/>
            <w:vAlign w:val="center"/>
          </w:tcPr>
          <w:p w14:paraId="6F4D1B6C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4教</w:t>
            </w:r>
          </w:p>
        </w:tc>
        <w:tc>
          <w:tcPr>
            <w:tcW w:w="1122" w:type="pct"/>
            <w:vAlign w:val="center"/>
          </w:tcPr>
          <w:p w14:paraId="7C21F8BD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学生活动室</w:t>
            </w:r>
          </w:p>
        </w:tc>
        <w:tc>
          <w:tcPr>
            <w:tcW w:w="424" w:type="pct"/>
            <w:vAlign w:val="center"/>
          </w:tcPr>
          <w:p w14:paraId="3E506A43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401</w:t>
            </w:r>
          </w:p>
        </w:tc>
        <w:tc>
          <w:tcPr>
            <w:tcW w:w="714" w:type="pct"/>
            <w:vAlign w:val="center"/>
          </w:tcPr>
          <w:p w14:paraId="2E097311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办公</w:t>
            </w:r>
          </w:p>
        </w:tc>
        <w:tc>
          <w:tcPr>
            <w:tcW w:w="487" w:type="pct"/>
            <w:vAlign w:val="center"/>
          </w:tcPr>
          <w:p w14:paraId="3B902E24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15</w:t>
            </w:r>
          </w:p>
        </w:tc>
        <w:tc>
          <w:tcPr>
            <w:tcW w:w="703" w:type="pct"/>
            <w:vAlign w:val="bottom"/>
          </w:tcPr>
          <w:p w14:paraId="2546E230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110256</w:t>
            </w:r>
          </w:p>
        </w:tc>
        <w:tc>
          <w:tcPr>
            <w:tcW w:w="710" w:type="pct"/>
          </w:tcPr>
          <w:p w14:paraId="2B600D60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综合楼5层指定位置</w:t>
            </w:r>
          </w:p>
        </w:tc>
      </w:tr>
      <w:tr w:rsidR="003073D6" w14:paraId="7B41E85D" w14:textId="77777777" w:rsidTr="007A16A6">
        <w:tc>
          <w:tcPr>
            <w:tcW w:w="291" w:type="pct"/>
            <w:vAlign w:val="center"/>
          </w:tcPr>
          <w:p w14:paraId="29124980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10</w:t>
            </w:r>
          </w:p>
        </w:tc>
        <w:tc>
          <w:tcPr>
            <w:tcW w:w="548" w:type="pct"/>
            <w:vAlign w:val="center"/>
          </w:tcPr>
          <w:p w14:paraId="3D9A7D4E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4教</w:t>
            </w:r>
          </w:p>
        </w:tc>
        <w:tc>
          <w:tcPr>
            <w:tcW w:w="1122" w:type="pct"/>
            <w:vAlign w:val="center"/>
          </w:tcPr>
          <w:p w14:paraId="6AC5EFF3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书记院长</w:t>
            </w:r>
            <w:proofErr w:type="gramEnd"/>
            <w:r>
              <w:rPr>
                <w:rFonts w:ascii="华文宋体" w:eastAsia="华文宋体" w:hAnsi="华文宋体" w:cs="华文宋体" w:hint="eastAsia"/>
                <w:szCs w:val="21"/>
              </w:rPr>
              <w:t>办公室</w:t>
            </w:r>
          </w:p>
        </w:tc>
        <w:tc>
          <w:tcPr>
            <w:tcW w:w="424" w:type="pct"/>
            <w:vAlign w:val="center"/>
          </w:tcPr>
          <w:p w14:paraId="46933C95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402</w:t>
            </w:r>
          </w:p>
        </w:tc>
        <w:tc>
          <w:tcPr>
            <w:tcW w:w="714" w:type="pct"/>
            <w:vAlign w:val="center"/>
          </w:tcPr>
          <w:p w14:paraId="1987EAFC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办公</w:t>
            </w:r>
          </w:p>
        </w:tc>
        <w:tc>
          <w:tcPr>
            <w:tcW w:w="487" w:type="pct"/>
            <w:vAlign w:val="center"/>
          </w:tcPr>
          <w:p w14:paraId="0E4E8AA2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8</w:t>
            </w:r>
          </w:p>
        </w:tc>
        <w:tc>
          <w:tcPr>
            <w:tcW w:w="703" w:type="pct"/>
            <w:vAlign w:val="bottom"/>
          </w:tcPr>
          <w:p w14:paraId="76292E75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21670</w:t>
            </w:r>
          </w:p>
        </w:tc>
        <w:tc>
          <w:tcPr>
            <w:tcW w:w="710" w:type="pct"/>
          </w:tcPr>
          <w:p w14:paraId="24E834E5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综合楼5层指定位置</w:t>
            </w:r>
          </w:p>
        </w:tc>
      </w:tr>
      <w:tr w:rsidR="003073D6" w14:paraId="33754D81" w14:textId="77777777" w:rsidTr="007A16A6">
        <w:tc>
          <w:tcPr>
            <w:tcW w:w="291" w:type="pct"/>
            <w:vAlign w:val="center"/>
          </w:tcPr>
          <w:p w14:paraId="2A7C3A50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11</w:t>
            </w:r>
          </w:p>
        </w:tc>
        <w:tc>
          <w:tcPr>
            <w:tcW w:w="548" w:type="pct"/>
            <w:vAlign w:val="center"/>
          </w:tcPr>
          <w:p w14:paraId="7AD5D2B8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4教</w:t>
            </w:r>
          </w:p>
        </w:tc>
        <w:tc>
          <w:tcPr>
            <w:tcW w:w="1122" w:type="pct"/>
            <w:vAlign w:val="center"/>
          </w:tcPr>
          <w:p w14:paraId="7801DDDE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学生工作办公室</w:t>
            </w:r>
          </w:p>
        </w:tc>
        <w:tc>
          <w:tcPr>
            <w:tcW w:w="424" w:type="pct"/>
            <w:vAlign w:val="center"/>
          </w:tcPr>
          <w:p w14:paraId="7AA985C1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404</w:t>
            </w:r>
          </w:p>
        </w:tc>
        <w:tc>
          <w:tcPr>
            <w:tcW w:w="714" w:type="pct"/>
            <w:vAlign w:val="center"/>
          </w:tcPr>
          <w:p w14:paraId="547D43E9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办公</w:t>
            </w:r>
          </w:p>
        </w:tc>
        <w:tc>
          <w:tcPr>
            <w:tcW w:w="487" w:type="pct"/>
            <w:vAlign w:val="center"/>
          </w:tcPr>
          <w:p w14:paraId="64A312CA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47</w:t>
            </w:r>
          </w:p>
        </w:tc>
        <w:tc>
          <w:tcPr>
            <w:tcW w:w="703" w:type="pct"/>
            <w:vAlign w:val="bottom"/>
          </w:tcPr>
          <w:p w14:paraId="5F14C4B8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115960</w:t>
            </w:r>
          </w:p>
        </w:tc>
        <w:tc>
          <w:tcPr>
            <w:tcW w:w="710" w:type="pct"/>
          </w:tcPr>
          <w:p w14:paraId="3ACBB1EB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综合楼5层指定位置</w:t>
            </w:r>
          </w:p>
        </w:tc>
      </w:tr>
      <w:tr w:rsidR="003073D6" w14:paraId="7CB84706" w14:textId="77777777" w:rsidTr="007A16A6">
        <w:tc>
          <w:tcPr>
            <w:tcW w:w="291" w:type="pct"/>
            <w:vAlign w:val="center"/>
          </w:tcPr>
          <w:p w14:paraId="362B0C21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12</w:t>
            </w:r>
          </w:p>
        </w:tc>
        <w:tc>
          <w:tcPr>
            <w:tcW w:w="548" w:type="pct"/>
            <w:vAlign w:val="center"/>
          </w:tcPr>
          <w:p w14:paraId="2C7D25A8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4教</w:t>
            </w:r>
          </w:p>
        </w:tc>
        <w:tc>
          <w:tcPr>
            <w:tcW w:w="1122" w:type="pct"/>
            <w:vAlign w:val="center"/>
          </w:tcPr>
          <w:p w14:paraId="581A6570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学院办公室</w:t>
            </w:r>
          </w:p>
        </w:tc>
        <w:tc>
          <w:tcPr>
            <w:tcW w:w="424" w:type="pct"/>
            <w:vAlign w:val="center"/>
          </w:tcPr>
          <w:p w14:paraId="07B25780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406</w:t>
            </w:r>
          </w:p>
        </w:tc>
        <w:tc>
          <w:tcPr>
            <w:tcW w:w="714" w:type="pct"/>
            <w:vAlign w:val="center"/>
          </w:tcPr>
          <w:p w14:paraId="5FD38CDC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办公</w:t>
            </w:r>
          </w:p>
        </w:tc>
        <w:tc>
          <w:tcPr>
            <w:tcW w:w="487" w:type="pct"/>
            <w:vAlign w:val="center"/>
          </w:tcPr>
          <w:p w14:paraId="51CFB913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18</w:t>
            </w:r>
          </w:p>
        </w:tc>
        <w:tc>
          <w:tcPr>
            <w:tcW w:w="703" w:type="pct"/>
            <w:vAlign w:val="bottom"/>
          </w:tcPr>
          <w:p w14:paraId="28FBEFFC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119663</w:t>
            </w:r>
          </w:p>
        </w:tc>
        <w:tc>
          <w:tcPr>
            <w:tcW w:w="710" w:type="pct"/>
          </w:tcPr>
          <w:p w14:paraId="64326778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综合楼5层指定位置</w:t>
            </w:r>
          </w:p>
        </w:tc>
      </w:tr>
      <w:tr w:rsidR="003073D6" w14:paraId="43D6DC5F" w14:textId="77777777" w:rsidTr="007A16A6">
        <w:tc>
          <w:tcPr>
            <w:tcW w:w="291" w:type="pct"/>
            <w:vAlign w:val="center"/>
          </w:tcPr>
          <w:p w14:paraId="4489A89E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13</w:t>
            </w:r>
          </w:p>
        </w:tc>
        <w:tc>
          <w:tcPr>
            <w:tcW w:w="548" w:type="pct"/>
            <w:vAlign w:val="center"/>
          </w:tcPr>
          <w:p w14:paraId="70167D8D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4教</w:t>
            </w:r>
          </w:p>
        </w:tc>
        <w:tc>
          <w:tcPr>
            <w:tcW w:w="1122" w:type="pct"/>
            <w:vAlign w:val="center"/>
          </w:tcPr>
          <w:p w14:paraId="29DB875B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教学工作</w:t>
            </w:r>
            <w:proofErr w:type="gramStart"/>
            <w:r>
              <w:rPr>
                <w:rFonts w:ascii="华文宋体" w:eastAsia="华文宋体" w:hAnsi="华文宋体" w:cs="华文宋体" w:hint="eastAsia"/>
                <w:color w:val="000000"/>
                <w:kern w:val="0"/>
                <w:szCs w:val="21"/>
                <w:lang w:bidi="ar"/>
              </w:rPr>
              <w:t>准备室</w:t>
            </w:r>
            <w:proofErr w:type="gramEnd"/>
          </w:p>
        </w:tc>
        <w:tc>
          <w:tcPr>
            <w:tcW w:w="424" w:type="pct"/>
            <w:vAlign w:val="center"/>
          </w:tcPr>
          <w:p w14:paraId="65E46EB8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407</w:t>
            </w:r>
          </w:p>
        </w:tc>
        <w:tc>
          <w:tcPr>
            <w:tcW w:w="714" w:type="pct"/>
            <w:vAlign w:val="center"/>
          </w:tcPr>
          <w:p w14:paraId="07787FAF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办公</w:t>
            </w:r>
          </w:p>
        </w:tc>
        <w:tc>
          <w:tcPr>
            <w:tcW w:w="487" w:type="pct"/>
            <w:vAlign w:val="center"/>
          </w:tcPr>
          <w:p w14:paraId="34C71333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6</w:t>
            </w:r>
          </w:p>
        </w:tc>
        <w:tc>
          <w:tcPr>
            <w:tcW w:w="703" w:type="pct"/>
            <w:vAlign w:val="bottom"/>
          </w:tcPr>
          <w:p w14:paraId="54384EF6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2000</w:t>
            </w:r>
          </w:p>
        </w:tc>
        <w:tc>
          <w:tcPr>
            <w:tcW w:w="710" w:type="pct"/>
          </w:tcPr>
          <w:p w14:paraId="0F3A1F7E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综合楼5层指定位置</w:t>
            </w:r>
          </w:p>
        </w:tc>
      </w:tr>
    </w:tbl>
    <w:p w14:paraId="24D0F9D0" w14:textId="77777777" w:rsidR="003073D6" w:rsidRDefault="003073D6">
      <w:pPr>
        <w:ind w:firstLine="480"/>
        <w:jc w:val="center"/>
        <w:rPr>
          <w:rFonts w:ascii="华文宋体" w:eastAsia="华文宋体" w:hAnsi="华文宋体" w:cs="华文宋体"/>
          <w:b/>
          <w:bCs/>
          <w:sz w:val="24"/>
          <w:szCs w:val="24"/>
        </w:rPr>
      </w:pPr>
    </w:p>
    <w:p w14:paraId="000C571D" w14:textId="77777777" w:rsidR="003073D6" w:rsidRDefault="006221B9">
      <w:pPr>
        <w:ind w:firstLine="480"/>
        <w:jc w:val="center"/>
        <w:rPr>
          <w:rFonts w:ascii="华文宋体" w:eastAsia="华文宋体" w:hAnsi="华文宋体" w:cs="华文宋体"/>
          <w:b/>
          <w:bCs/>
          <w:sz w:val="24"/>
          <w:szCs w:val="24"/>
        </w:rPr>
      </w:pPr>
      <w:r>
        <w:rPr>
          <w:rFonts w:ascii="华文宋体" w:eastAsia="华文宋体" w:hAnsi="华文宋体" w:cs="华文宋体" w:hint="eastAsia"/>
          <w:b/>
          <w:bCs/>
          <w:sz w:val="24"/>
          <w:szCs w:val="24"/>
        </w:rPr>
        <w:lastRenderedPageBreak/>
        <w:t xml:space="preserve">第四部分 </w:t>
      </w:r>
      <w:bookmarkStart w:id="17" w:name="_GoBack"/>
      <w:bookmarkEnd w:id="17"/>
      <w:r>
        <w:rPr>
          <w:rFonts w:ascii="华文宋体" w:eastAsia="华文宋体" w:hAnsi="华文宋体" w:cs="华文宋体" w:hint="eastAsia"/>
          <w:b/>
          <w:bCs/>
          <w:sz w:val="24"/>
          <w:szCs w:val="24"/>
        </w:rPr>
        <w:t xml:space="preserve"> 科研处</w:t>
      </w:r>
    </w:p>
    <w:p w14:paraId="7476B000" w14:textId="3CD906B2" w:rsidR="003073D6" w:rsidRDefault="006221B9">
      <w:pPr>
        <w:pStyle w:val="a0"/>
        <w:ind w:firstLine="241"/>
        <w:jc w:val="both"/>
        <w:rPr>
          <w:b w:val="0"/>
          <w:bCs w:val="0"/>
          <w:sz w:val="24"/>
          <w:szCs w:val="24"/>
        </w:rPr>
      </w:pPr>
      <w:r>
        <w:rPr>
          <w:rFonts w:hint="eastAsia"/>
          <w:sz w:val="24"/>
          <w:szCs w:val="24"/>
        </w:rPr>
        <w:t>搬迁内容</w:t>
      </w:r>
      <w:r>
        <w:rPr>
          <w:rFonts w:hint="eastAsia"/>
          <w:b w:val="0"/>
          <w:bCs w:val="0"/>
          <w:sz w:val="24"/>
          <w:szCs w:val="24"/>
        </w:rPr>
        <w:t>：将综合楼</w:t>
      </w:r>
      <w:r>
        <w:rPr>
          <w:rFonts w:hint="eastAsia"/>
          <w:b w:val="0"/>
          <w:bCs w:val="0"/>
          <w:sz w:val="24"/>
          <w:szCs w:val="24"/>
        </w:rPr>
        <w:t>508</w:t>
      </w:r>
      <w:r w:rsidR="00E3496E">
        <w:rPr>
          <w:rFonts w:hint="eastAsia"/>
          <w:b w:val="0"/>
          <w:bCs w:val="0"/>
          <w:sz w:val="24"/>
          <w:szCs w:val="24"/>
        </w:rPr>
        <w:t>、</w:t>
      </w:r>
      <w:r w:rsidR="00E3496E">
        <w:rPr>
          <w:rFonts w:hint="eastAsia"/>
          <w:b w:val="0"/>
          <w:bCs w:val="0"/>
          <w:sz w:val="24"/>
          <w:szCs w:val="24"/>
        </w:rPr>
        <w:t>525</w:t>
      </w:r>
      <w:r w:rsidR="00FE21CF">
        <w:rPr>
          <w:rFonts w:hint="eastAsia"/>
          <w:b w:val="0"/>
          <w:bCs w:val="0"/>
          <w:sz w:val="24"/>
          <w:szCs w:val="24"/>
        </w:rPr>
        <w:t>室</w:t>
      </w:r>
      <w:r>
        <w:rPr>
          <w:rFonts w:hint="eastAsia"/>
          <w:b w:val="0"/>
          <w:bCs w:val="0"/>
          <w:sz w:val="24"/>
          <w:szCs w:val="24"/>
        </w:rPr>
        <w:t>，搬至</w:t>
      </w:r>
      <w:proofErr w:type="gramStart"/>
      <w:r>
        <w:rPr>
          <w:rFonts w:hint="eastAsia"/>
          <w:b w:val="0"/>
          <w:bCs w:val="0"/>
          <w:sz w:val="24"/>
          <w:szCs w:val="24"/>
        </w:rPr>
        <w:t>科创楼指定</w:t>
      </w:r>
      <w:proofErr w:type="gramEnd"/>
      <w:r>
        <w:rPr>
          <w:rFonts w:hint="eastAsia"/>
          <w:b w:val="0"/>
          <w:bCs w:val="0"/>
          <w:sz w:val="24"/>
          <w:szCs w:val="24"/>
        </w:rPr>
        <w:t>位置。</w:t>
      </w:r>
    </w:p>
    <w:tbl>
      <w:tblPr>
        <w:tblStyle w:val="a6"/>
        <w:tblW w:w="5052" w:type="pct"/>
        <w:tblLook w:val="04A0" w:firstRow="1" w:lastRow="0" w:firstColumn="1" w:lastColumn="0" w:noHBand="0" w:noVBand="1"/>
      </w:tblPr>
      <w:tblGrid>
        <w:gridCol w:w="430"/>
        <w:gridCol w:w="1520"/>
        <w:gridCol w:w="990"/>
        <w:gridCol w:w="2358"/>
        <w:gridCol w:w="1610"/>
        <w:gridCol w:w="1703"/>
      </w:tblGrid>
      <w:tr w:rsidR="003073D6" w14:paraId="3A94B2F4" w14:textId="77777777">
        <w:tc>
          <w:tcPr>
            <w:tcW w:w="250" w:type="pct"/>
          </w:tcPr>
          <w:p w14:paraId="084AE03F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序</w:t>
            </w:r>
          </w:p>
        </w:tc>
        <w:tc>
          <w:tcPr>
            <w:tcW w:w="882" w:type="pct"/>
          </w:tcPr>
          <w:p w14:paraId="3B8995E5" w14:textId="77777777" w:rsidR="003073D6" w:rsidRDefault="006221B9">
            <w:pPr>
              <w:ind w:firstLineChars="200" w:firstLine="420"/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楼宇名称</w:t>
            </w:r>
          </w:p>
        </w:tc>
        <w:tc>
          <w:tcPr>
            <w:tcW w:w="575" w:type="pct"/>
          </w:tcPr>
          <w:p w14:paraId="28485732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房间号</w:t>
            </w:r>
          </w:p>
        </w:tc>
        <w:tc>
          <w:tcPr>
            <w:tcW w:w="1368" w:type="pct"/>
          </w:tcPr>
          <w:p w14:paraId="7A45ED4E" w14:textId="77777777" w:rsidR="003073D6" w:rsidRDefault="006221B9">
            <w:pPr>
              <w:ind w:firstLineChars="300" w:firstLine="631"/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搬运内容</w:t>
            </w:r>
          </w:p>
        </w:tc>
        <w:tc>
          <w:tcPr>
            <w:tcW w:w="934" w:type="pct"/>
          </w:tcPr>
          <w:p w14:paraId="67ADC8DD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搬运资产数量</w:t>
            </w:r>
          </w:p>
        </w:tc>
        <w:tc>
          <w:tcPr>
            <w:tcW w:w="988" w:type="pct"/>
          </w:tcPr>
          <w:p w14:paraId="10FFA61F" w14:textId="77777777" w:rsidR="003073D6" w:rsidRDefault="006221B9">
            <w:pPr>
              <w:rPr>
                <w:rFonts w:ascii="华文宋体" w:eastAsia="华文宋体" w:hAnsi="华文宋体" w:cs="华文宋体"/>
                <w:b/>
                <w:bCs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b/>
                <w:bCs/>
                <w:szCs w:val="21"/>
              </w:rPr>
              <w:t>搬运目的地</w:t>
            </w:r>
          </w:p>
        </w:tc>
      </w:tr>
      <w:tr w:rsidR="003073D6" w14:paraId="77C91496" w14:textId="77777777">
        <w:tc>
          <w:tcPr>
            <w:tcW w:w="250" w:type="pct"/>
          </w:tcPr>
          <w:p w14:paraId="75A1FD40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1</w:t>
            </w:r>
          </w:p>
        </w:tc>
        <w:tc>
          <w:tcPr>
            <w:tcW w:w="882" w:type="pct"/>
          </w:tcPr>
          <w:p w14:paraId="627D6C72" w14:textId="77777777" w:rsidR="003073D6" w:rsidRDefault="006221B9">
            <w:pPr>
              <w:ind w:firstLine="42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</w:p>
        </w:tc>
        <w:tc>
          <w:tcPr>
            <w:tcW w:w="575" w:type="pct"/>
          </w:tcPr>
          <w:p w14:paraId="00B63659" w14:textId="77777777" w:rsidR="003073D6" w:rsidRDefault="006221B9">
            <w:pPr>
              <w:ind w:firstLine="42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508</w:t>
            </w:r>
          </w:p>
        </w:tc>
        <w:tc>
          <w:tcPr>
            <w:tcW w:w="1368" w:type="pct"/>
          </w:tcPr>
          <w:p w14:paraId="694F9B25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办公桌椅书柜杂物等</w:t>
            </w:r>
          </w:p>
        </w:tc>
        <w:tc>
          <w:tcPr>
            <w:tcW w:w="934" w:type="pct"/>
          </w:tcPr>
          <w:p w14:paraId="2DFFB7BB" w14:textId="77777777" w:rsidR="003073D6" w:rsidRDefault="006221B9">
            <w:pPr>
              <w:ind w:firstLine="42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20件</w:t>
            </w:r>
          </w:p>
        </w:tc>
        <w:tc>
          <w:tcPr>
            <w:tcW w:w="988" w:type="pct"/>
          </w:tcPr>
          <w:p w14:paraId="46384558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科创楼指定</w:t>
            </w:r>
            <w:proofErr w:type="gramEnd"/>
            <w:r>
              <w:rPr>
                <w:rFonts w:ascii="华文宋体" w:eastAsia="华文宋体" w:hAnsi="华文宋体" w:cs="华文宋体" w:hint="eastAsia"/>
                <w:szCs w:val="21"/>
              </w:rPr>
              <w:t>位置</w:t>
            </w:r>
          </w:p>
        </w:tc>
      </w:tr>
      <w:tr w:rsidR="003073D6" w14:paraId="44274B0B" w14:textId="77777777">
        <w:tc>
          <w:tcPr>
            <w:tcW w:w="250" w:type="pct"/>
          </w:tcPr>
          <w:p w14:paraId="7827B39A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</w:t>
            </w:r>
          </w:p>
        </w:tc>
        <w:tc>
          <w:tcPr>
            <w:tcW w:w="882" w:type="pct"/>
          </w:tcPr>
          <w:p w14:paraId="2622178E" w14:textId="77777777" w:rsidR="003073D6" w:rsidRDefault="006221B9">
            <w:pPr>
              <w:ind w:firstLine="42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综合楼</w:t>
            </w:r>
          </w:p>
        </w:tc>
        <w:tc>
          <w:tcPr>
            <w:tcW w:w="575" w:type="pct"/>
          </w:tcPr>
          <w:p w14:paraId="04EE58C3" w14:textId="77777777" w:rsidR="003073D6" w:rsidRDefault="006221B9">
            <w:pPr>
              <w:ind w:firstLine="42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525</w:t>
            </w:r>
          </w:p>
        </w:tc>
        <w:tc>
          <w:tcPr>
            <w:tcW w:w="1368" w:type="pct"/>
          </w:tcPr>
          <w:p w14:paraId="46CFF0D4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办公桌椅书柜杂物等</w:t>
            </w:r>
          </w:p>
        </w:tc>
        <w:tc>
          <w:tcPr>
            <w:tcW w:w="934" w:type="pct"/>
          </w:tcPr>
          <w:p w14:paraId="3256D380" w14:textId="77777777" w:rsidR="003073D6" w:rsidRDefault="006221B9">
            <w:pPr>
              <w:ind w:firstLine="420"/>
              <w:rPr>
                <w:rFonts w:ascii="华文宋体" w:eastAsia="华文宋体" w:hAnsi="华文宋体" w:cs="华文宋体"/>
                <w:szCs w:val="21"/>
              </w:rPr>
            </w:pPr>
            <w:r>
              <w:rPr>
                <w:rFonts w:ascii="华文宋体" w:eastAsia="华文宋体" w:hAnsi="华文宋体" w:cs="华文宋体" w:hint="eastAsia"/>
                <w:szCs w:val="21"/>
              </w:rPr>
              <w:t>20件</w:t>
            </w:r>
          </w:p>
        </w:tc>
        <w:tc>
          <w:tcPr>
            <w:tcW w:w="988" w:type="pct"/>
          </w:tcPr>
          <w:p w14:paraId="47FCB136" w14:textId="77777777" w:rsidR="003073D6" w:rsidRDefault="006221B9">
            <w:pPr>
              <w:rPr>
                <w:rFonts w:ascii="华文宋体" w:eastAsia="华文宋体" w:hAnsi="华文宋体" w:cs="华文宋体"/>
                <w:szCs w:val="21"/>
              </w:rPr>
            </w:pPr>
            <w:proofErr w:type="gramStart"/>
            <w:r>
              <w:rPr>
                <w:rFonts w:ascii="华文宋体" w:eastAsia="华文宋体" w:hAnsi="华文宋体" w:cs="华文宋体" w:hint="eastAsia"/>
                <w:szCs w:val="21"/>
              </w:rPr>
              <w:t>科创楼指定</w:t>
            </w:r>
            <w:proofErr w:type="gramEnd"/>
            <w:r>
              <w:rPr>
                <w:rFonts w:ascii="华文宋体" w:eastAsia="华文宋体" w:hAnsi="华文宋体" w:cs="华文宋体" w:hint="eastAsia"/>
                <w:szCs w:val="21"/>
              </w:rPr>
              <w:t>位置</w:t>
            </w:r>
          </w:p>
        </w:tc>
      </w:tr>
    </w:tbl>
    <w:p w14:paraId="3276CA73" w14:textId="77777777" w:rsidR="003073D6" w:rsidRDefault="003073D6">
      <w:pPr>
        <w:pStyle w:val="a0"/>
        <w:ind w:firstLine="241"/>
        <w:jc w:val="both"/>
        <w:rPr>
          <w:sz w:val="24"/>
          <w:szCs w:val="24"/>
        </w:rPr>
      </w:pPr>
    </w:p>
    <w:p w14:paraId="1241755F" w14:textId="77777777" w:rsidR="003073D6" w:rsidRDefault="003073D6">
      <w:pPr>
        <w:pStyle w:val="a0"/>
        <w:ind w:firstLine="241"/>
        <w:jc w:val="both"/>
        <w:rPr>
          <w:sz w:val="24"/>
          <w:szCs w:val="24"/>
        </w:rPr>
      </w:pPr>
    </w:p>
    <w:p w14:paraId="74407DF2" w14:textId="77777777" w:rsidR="003073D6" w:rsidRDefault="006221B9">
      <w:pPr>
        <w:pStyle w:val="a0"/>
        <w:ind w:firstLine="241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二、项目总体要求</w:t>
      </w:r>
    </w:p>
    <w:p w14:paraId="692CB535" w14:textId="77777777" w:rsidR="003073D6" w:rsidRDefault="006221B9">
      <w:pPr>
        <w:spacing w:line="480" w:lineRule="auto"/>
        <w:ind w:firstLineChars="200" w:firstLine="480"/>
        <w:jc w:val="left"/>
        <w:rPr>
          <w:rFonts w:ascii="华文宋体" w:eastAsia="华文宋体" w:hAnsi="华文宋体" w:cs="华文宋体"/>
          <w:sz w:val="24"/>
          <w:szCs w:val="24"/>
        </w:rPr>
      </w:pPr>
      <w:r>
        <w:rPr>
          <w:rFonts w:ascii="华文宋体" w:eastAsia="华文宋体" w:hAnsi="华文宋体" w:cs="华文宋体" w:hint="eastAsia"/>
          <w:sz w:val="24"/>
          <w:szCs w:val="24"/>
        </w:rPr>
        <w:t>1.按时完成搬迁：本合同有效期为从合同签订之日起，至10月末所有搬迁任务完成，中标供应</w:t>
      </w:r>
      <w:proofErr w:type="gramStart"/>
      <w:r>
        <w:rPr>
          <w:rFonts w:ascii="华文宋体" w:eastAsia="华文宋体" w:hAnsi="华文宋体" w:cs="华文宋体" w:hint="eastAsia"/>
          <w:sz w:val="24"/>
          <w:szCs w:val="24"/>
        </w:rPr>
        <w:t>商按照</w:t>
      </w:r>
      <w:proofErr w:type="gramEnd"/>
      <w:r>
        <w:rPr>
          <w:rFonts w:ascii="华文宋体" w:eastAsia="华文宋体" w:hAnsi="华文宋体" w:cs="华文宋体" w:hint="eastAsia"/>
          <w:sz w:val="24"/>
          <w:szCs w:val="24"/>
        </w:rPr>
        <w:t>采购人具体安排和工作实际状况，有序进场工作。</w:t>
      </w:r>
    </w:p>
    <w:p w14:paraId="73309BAD" w14:textId="77777777" w:rsidR="003073D6" w:rsidRDefault="006221B9">
      <w:pPr>
        <w:pStyle w:val="a4"/>
        <w:ind w:firstLineChars="200" w:firstLine="480"/>
        <w:jc w:val="left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2.</w:t>
      </w:r>
      <w:r>
        <w:rPr>
          <w:rFonts w:hint="eastAsia"/>
          <w:b w:val="0"/>
          <w:bCs w:val="0"/>
          <w:sz w:val="24"/>
          <w:szCs w:val="24"/>
        </w:rPr>
        <w:t>确保物品安全：搬迁过程中保证所有办公设备和家具、教学设备、文件资料等物品无损坏、无丢失，确保教学设备搬迁后能正常运行。</w:t>
      </w:r>
    </w:p>
    <w:p w14:paraId="2AD12B7E" w14:textId="77777777" w:rsidR="003073D6" w:rsidRDefault="006221B9">
      <w:pPr>
        <w:pStyle w:val="a4"/>
        <w:ind w:firstLine="480"/>
        <w:jc w:val="left"/>
        <w:rPr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3.</w:t>
      </w:r>
      <w:r>
        <w:rPr>
          <w:rFonts w:hint="eastAsia"/>
          <w:b w:val="0"/>
          <w:bCs w:val="0"/>
          <w:sz w:val="24"/>
          <w:szCs w:val="24"/>
        </w:rPr>
        <w:t>配备足够数量货车和搬运包装和现场保护物料，安排专业搬运团队，包括搬运工人、技术人员、现场管理人员等，明确各人员职责分工，确保搬迁工作有序进行</w:t>
      </w:r>
      <w:r>
        <w:rPr>
          <w:rFonts w:hint="eastAsia"/>
          <w:sz w:val="24"/>
          <w:szCs w:val="24"/>
        </w:rPr>
        <w:t>。</w:t>
      </w:r>
    </w:p>
    <w:p w14:paraId="357E4D20" w14:textId="77777777" w:rsidR="003073D6" w:rsidRDefault="006221B9">
      <w:pPr>
        <w:ind w:firstLine="480"/>
        <w:jc w:val="left"/>
        <w:rPr>
          <w:rFonts w:ascii="华文宋体" w:eastAsia="华文宋体" w:hAnsi="华文宋体" w:cs="华文宋体"/>
          <w:sz w:val="24"/>
          <w:szCs w:val="24"/>
        </w:rPr>
      </w:pPr>
      <w:r>
        <w:rPr>
          <w:rFonts w:ascii="华文宋体" w:eastAsia="华文宋体" w:hAnsi="华文宋体" w:cs="华文宋体" w:hint="eastAsia"/>
          <w:sz w:val="24"/>
          <w:szCs w:val="24"/>
        </w:rPr>
        <w:t>4.将各类设备、物资准确放置到指定位置，协助老师完成桌椅组装、摆放等工作；对教学设备器材等按要求安装调试并摆放到指定位置。</w:t>
      </w:r>
    </w:p>
    <w:p w14:paraId="4961A1FC" w14:textId="77777777" w:rsidR="003073D6" w:rsidRDefault="006221B9">
      <w:pPr>
        <w:pStyle w:val="a4"/>
        <w:ind w:firstLine="480"/>
        <w:jc w:val="left"/>
        <w:rPr>
          <w:rFonts w:ascii="华文宋体" w:eastAsia="华文宋体" w:hAnsi="华文宋体" w:cs="华文宋体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5.</w:t>
      </w:r>
      <w:bookmarkStart w:id="18" w:name="OLE_LINK16"/>
      <w:bookmarkStart w:id="19" w:name="OLE_LINK17"/>
      <w:r>
        <w:rPr>
          <w:rFonts w:ascii="华文宋体" w:eastAsia="华文宋体" w:hAnsi="华文宋体" w:cs="华文宋体" w:hint="eastAsia"/>
          <w:b w:val="0"/>
          <w:bCs w:val="0"/>
          <w:sz w:val="24"/>
          <w:szCs w:val="24"/>
        </w:rPr>
        <w:t>提供24小时应急响应服务，在搬迁过程中如遇突发情况，能及时采取有效措施解决</w:t>
      </w:r>
      <w:r>
        <w:rPr>
          <w:rFonts w:ascii="华文宋体" w:eastAsia="华文宋体" w:hAnsi="华文宋体" w:cs="华文宋体" w:hint="eastAsia"/>
          <w:sz w:val="24"/>
          <w:szCs w:val="24"/>
        </w:rPr>
        <w:t>。</w:t>
      </w:r>
      <w:bookmarkEnd w:id="18"/>
      <w:bookmarkEnd w:id="19"/>
    </w:p>
    <w:p w14:paraId="419026D3" w14:textId="77777777" w:rsidR="003073D6" w:rsidRPr="006221B9" w:rsidRDefault="006221B9">
      <w:pPr>
        <w:pStyle w:val="a4"/>
        <w:ind w:firstLine="480"/>
        <w:jc w:val="left"/>
        <w:rPr>
          <w:b w:val="0"/>
          <w:bCs w:val="0"/>
          <w:sz w:val="24"/>
          <w:szCs w:val="24"/>
        </w:rPr>
      </w:pPr>
      <w:r>
        <w:rPr>
          <w:rFonts w:ascii="华文宋体" w:eastAsia="华文宋体" w:hAnsi="华文宋体" w:cs="华文宋体" w:hint="eastAsia"/>
          <w:b w:val="0"/>
          <w:bCs w:val="0"/>
          <w:sz w:val="24"/>
          <w:szCs w:val="24"/>
        </w:rPr>
        <w:t>6.报价要求：</w:t>
      </w:r>
      <w:r>
        <w:rPr>
          <w:rFonts w:hint="eastAsia"/>
          <w:b w:val="0"/>
          <w:bCs w:val="0"/>
          <w:sz w:val="24"/>
          <w:szCs w:val="24"/>
        </w:rPr>
        <w:t>参加竞价的供应</w:t>
      </w:r>
      <w:proofErr w:type="gramStart"/>
      <w:r>
        <w:rPr>
          <w:rFonts w:hint="eastAsia"/>
          <w:b w:val="0"/>
          <w:bCs w:val="0"/>
          <w:sz w:val="24"/>
          <w:szCs w:val="24"/>
        </w:rPr>
        <w:t>商按照</w:t>
      </w:r>
      <w:proofErr w:type="gramEnd"/>
      <w:r>
        <w:rPr>
          <w:rFonts w:hint="eastAsia"/>
          <w:b w:val="0"/>
          <w:bCs w:val="0"/>
          <w:sz w:val="24"/>
          <w:szCs w:val="24"/>
        </w:rPr>
        <w:t>以上四部分搬迁工作报出总价，报价应包括完成搬迁工作所需的人工费、物料费、运费等全部费用，教学楼内均有电梯；</w:t>
      </w:r>
      <w:r w:rsidRPr="006221B9">
        <w:rPr>
          <w:rFonts w:hint="eastAsia"/>
          <w:b w:val="0"/>
          <w:bCs w:val="0"/>
          <w:sz w:val="24"/>
          <w:szCs w:val="24"/>
        </w:rPr>
        <w:t>最终结算费用以实际搬迁发生为准。</w:t>
      </w:r>
    </w:p>
    <w:p w14:paraId="522E442B" w14:textId="77777777" w:rsidR="003073D6" w:rsidRPr="006221B9" w:rsidRDefault="006221B9">
      <w:pPr>
        <w:pStyle w:val="a4"/>
        <w:ind w:firstLine="480"/>
        <w:jc w:val="left"/>
        <w:rPr>
          <w:b w:val="0"/>
          <w:bCs w:val="0"/>
          <w:sz w:val="24"/>
          <w:szCs w:val="24"/>
        </w:rPr>
      </w:pPr>
      <w:r w:rsidRPr="006221B9">
        <w:rPr>
          <w:rFonts w:hint="eastAsia"/>
          <w:b w:val="0"/>
          <w:bCs w:val="0"/>
          <w:sz w:val="24"/>
          <w:szCs w:val="24"/>
        </w:rPr>
        <w:t>7.</w:t>
      </w:r>
      <w:r w:rsidRPr="006221B9">
        <w:rPr>
          <w:rFonts w:hint="eastAsia"/>
          <w:b w:val="0"/>
          <w:bCs w:val="0"/>
          <w:sz w:val="24"/>
          <w:szCs w:val="24"/>
        </w:rPr>
        <w:t>付款约定：合同签订之日起</w:t>
      </w:r>
      <w:r w:rsidRPr="006221B9">
        <w:rPr>
          <w:rFonts w:hint="eastAsia"/>
          <w:b w:val="0"/>
          <w:bCs w:val="0"/>
          <w:sz w:val="24"/>
          <w:szCs w:val="24"/>
        </w:rPr>
        <w:t>10</w:t>
      </w:r>
      <w:r w:rsidRPr="006221B9">
        <w:rPr>
          <w:rFonts w:hint="eastAsia"/>
          <w:b w:val="0"/>
          <w:bCs w:val="0"/>
          <w:sz w:val="24"/>
          <w:szCs w:val="24"/>
        </w:rPr>
        <w:t>个工作日内支付合同总额的</w:t>
      </w:r>
      <w:r w:rsidRPr="006221B9">
        <w:rPr>
          <w:rFonts w:hint="eastAsia"/>
          <w:b w:val="0"/>
          <w:bCs w:val="0"/>
          <w:sz w:val="24"/>
          <w:szCs w:val="24"/>
        </w:rPr>
        <w:t>50%</w:t>
      </w:r>
      <w:r w:rsidRPr="006221B9">
        <w:rPr>
          <w:rFonts w:hint="eastAsia"/>
          <w:b w:val="0"/>
          <w:bCs w:val="0"/>
          <w:sz w:val="24"/>
          <w:szCs w:val="24"/>
        </w:rPr>
        <w:t>，完成搬运任务验收合同后支付剩余合同总额</w:t>
      </w:r>
      <w:r w:rsidRPr="006221B9">
        <w:rPr>
          <w:rFonts w:hint="eastAsia"/>
          <w:b w:val="0"/>
          <w:bCs w:val="0"/>
          <w:sz w:val="24"/>
          <w:szCs w:val="24"/>
        </w:rPr>
        <w:t>50%</w:t>
      </w:r>
      <w:r w:rsidRPr="006221B9">
        <w:rPr>
          <w:rFonts w:hint="eastAsia"/>
          <w:b w:val="0"/>
          <w:bCs w:val="0"/>
          <w:sz w:val="24"/>
          <w:szCs w:val="24"/>
        </w:rPr>
        <w:t>。</w:t>
      </w:r>
    </w:p>
    <w:p w14:paraId="53FA0574" w14:textId="77777777" w:rsidR="003073D6" w:rsidRPr="006221B9" w:rsidRDefault="006221B9">
      <w:pPr>
        <w:pStyle w:val="a4"/>
        <w:ind w:firstLine="480"/>
        <w:jc w:val="left"/>
      </w:pPr>
      <w:r w:rsidRPr="006221B9">
        <w:rPr>
          <w:rFonts w:hint="eastAsia"/>
          <w:b w:val="0"/>
          <w:bCs w:val="0"/>
          <w:sz w:val="24"/>
          <w:szCs w:val="24"/>
        </w:rPr>
        <w:lastRenderedPageBreak/>
        <w:t>8.</w:t>
      </w:r>
      <w:r w:rsidRPr="006221B9">
        <w:rPr>
          <w:rFonts w:hint="eastAsia"/>
          <w:b w:val="0"/>
          <w:bCs w:val="0"/>
          <w:sz w:val="24"/>
          <w:szCs w:val="24"/>
        </w:rPr>
        <w:t>由于搬运不当造成的物件损坏，需进行照价赔偿或免费提供原物。</w:t>
      </w:r>
    </w:p>
    <w:p w14:paraId="39B01932" w14:textId="77777777" w:rsidR="003073D6" w:rsidRDefault="006221B9">
      <w:pPr>
        <w:ind w:firstLine="480"/>
        <w:rPr>
          <w:rFonts w:ascii="华文宋体" w:eastAsia="华文宋体" w:hAnsi="华文宋体" w:cs="华文宋体"/>
          <w:b/>
          <w:bCs/>
          <w:sz w:val="24"/>
          <w:szCs w:val="24"/>
        </w:rPr>
      </w:pPr>
      <w:r>
        <w:rPr>
          <w:rFonts w:ascii="华文宋体" w:eastAsia="华文宋体" w:hAnsi="华文宋体" w:cs="华文宋体" w:hint="eastAsia"/>
          <w:b/>
          <w:bCs/>
          <w:sz w:val="24"/>
          <w:szCs w:val="24"/>
        </w:rPr>
        <w:t>三、现场勘察要求</w:t>
      </w:r>
    </w:p>
    <w:p w14:paraId="33C355C7" w14:textId="77777777" w:rsidR="003073D6" w:rsidRPr="006221B9" w:rsidRDefault="006221B9">
      <w:pPr>
        <w:ind w:firstLine="480"/>
        <w:jc w:val="left"/>
        <w:rPr>
          <w:rFonts w:ascii="华文宋体" w:eastAsia="华文宋体" w:hAnsi="华文宋体" w:cs="华文宋体"/>
          <w:sz w:val="24"/>
          <w:szCs w:val="24"/>
          <w:highlight w:val="yellow"/>
        </w:rPr>
      </w:pPr>
      <w:r>
        <w:rPr>
          <w:rFonts w:ascii="华文宋体" w:eastAsia="华文宋体" w:hAnsi="华文宋体" w:cs="华文宋体" w:hint="eastAsia"/>
          <w:sz w:val="24"/>
          <w:szCs w:val="24"/>
        </w:rPr>
        <w:t>1.勘察时间：</w:t>
      </w:r>
      <w:r w:rsidRPr="006221B9">
        <w:rPr>
          <w:rFonts w:ascii="华文宋体" w:eastAsia="华文宋体" w:hAnsi="华文宋体" w:cs="华文宋体" w:hint="eastAsia"/>
          <w:sz w:val="24"/>
          <w:szCs w:val="24"/>
        </w:rPr>
        <w:t>2026年8月2日9：00—12:00</w:t>
      </w:r>
    </w:p>
    <w:p w14:paraId="67BE7920" w14:textId="77777777" w:rsidR="003073D6" w:rsidRDefault="006221B9">
      <w:pPr>
        <w:ind w:firstLine="480"/>
        <w:jc w:val="left"/>
        <w:rPr>
          <w:rFonts w:ascii="华文宋体" w:eastAsia="华文宋体" w:hAnsi="华文宋体" w:cs="华文宋体"/>
          <w:sz w:val="24"/>
          <w:szCs w:val="24"/>
        </w:rPr>
      </w:pPr>
      <w:r>
        <w:rPr>
          <w:rFonts w:ascii="华文宋体" w:eastAsia="华文宋体" w:hAnsi="华文宋体" w:cs="华文宋体" w:hint="eastAsia"/>
          <w:sz w:val="24"/>
          <w:szCs w:val="24"/>
        </w:rPr>
        <w:t>2.勘察集合地点：天津职业大学北辰校区行政楼前（需提前进行人员和车辆报备方可入校）</w:t>
      </w:r>
    </w:p>
    <w:p w14:paraId="1139A58E" w14:textId="77777777" w:rsidR="003073D6" w:rsidRDefault="006221B9">
      <w:pPr>
        <w:ind w:firstLine="480"/>
        <w:jc w:val="left"/>
        <w:rPr>
          <w:rFonts w:ascii="华文宋体" w:eastAsia="华文宋体" w:hAnsi="华文宋体" w:cs="华文宋体"/>
          <w:sz w:val="24"/>
          <w:szCs w:val="24"/>
        </w:rPr>
      </w:pPr>
      <w:r>
        <w:rPr>
          <w:rFonts w:ascii="华文宋体" w:eastAsia="华文宋体" w:hAnsi="华文宋体" w:cs="华文宋体" w:hint="eastAsia"/>
          <w:sz w:val="24"/>
          <w:szCs w:val="24"/>
        </w:rPr>
        <w:t>3.总联系人：孙</w:t>
      </w:r>
      <w:proofErr w:type="gramStart"/>
      <w:r>
        <w:rPr>
          <w:rFonts w:ascii="华文宋体" w:eastAsia="华文宋体" w:hAnsi="华文宋体" w:cs="华文宋体" w:hint="eastAsia"/>
          <w:sz w:val="24"/>
          <w:szCs w:val="24"/>
        </w:rPr>
        <w:t>一</w:t>
      </w:r>
      <w:proofErr w:type="gramEnd"/>
      <w:r>
        <w:rPr>
          <w:rFonts w:ascii="华文宋体" w:eastAsia="华文宋体" w:hAnsi="华文宋体" w:cs="华文宋体" w:hint="eastAsia"/>
          <w:sz w:val="24"/>
          <w:szCs w:val="24"/>
        </w:rPr>
        <w:t>，联系方式：13672069586</w:t>
      </w:r>
    </w:p>
    <w:p w14:paraId="6B9105C2" w14:textId="77777777" w:rsidR="003073D6" w:rsidRDefault="006221B9">
      <w:pPr>
        <w:pStyle w:val="a0"/>
        <w:ind w:firstLine="240"/>
        <w:jc w:val="both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基础课部：闫淑琴</w:t>
      </w:r>
      <w:r>
        <w:rPr>
          <w:rFonts w:hint="eastAsia"/>
          <w:b w:val="0"/>
          <w:bCs w:val="0"/>
          <w:sz w:val="24"/>
          <w:szCs w:val="24"/>
        </w:rPr>
        <w:t xml:space="preserve"> 13102190529</w:t>
      </w:r>
    </w:p>
    <w:p w14:paraId="3596E720" w14:textId="77777777" w:rsidR="003073D6" w:rsidRDefault="006221B9">
      <w:pPr>
        <w:pStyle w:val="a0"/>
        <w:ind w:firstLine="240"/>
        <w:jc w:val="both"/>
        <w:rPr>
          <w:b w:val="0"/>
          <w:bCs w:val="0"/>
          <w:sz w:val="24"/>
          <w:szCs w:val="24"/>
        </w:rPr>
      </w:pPr>
      <w:proofErr w:type="gramStart"/>
      <w:r>
        <w:rPr>
          <w:rFonts w:hint="eastAsia"/>
          <w:b w:val="0"/>
          <w:bCs w:val="0"/>
          <w:sz w:val="24"/>
          <w:szCs w:val="24"/>
        </w:rPr>
        <w:t>包印学院</w:t>
      </w:r>
      <w:proofErr w:type="gramEnd"/>
      <w:r>
        <w:rPr>
          <w:rFonts w:hint="eastAsia"/>
          <w:b w:val="0"/>
          <w:bCs w:val="0"/>
          <w:sz w:val="24"/>
          <w:szCs w:val="24"/>
        </w:rPr>
        <w:t>：张金虎</w:t>
      </w:r>
      <w:r>
        <w:rPr>
          <w:rFonts w:hint="eastAsia"/>
          <w:b w:val="0"/>
          <w:bCs w:val="0"/>
          <w:sz w:val="24"/>
          <w:szCs w:val="24"/>
        </w:rPr>
        <w:t xml:space="preserve"> 13920053453</w:t>
      </w:r>
    </w:p>
    <w:p w14:paraId="792D9601" w14:textId="77777777" w:rsidR="003073D6" w:rsidRDefault="006221B9">
      <w:pPr>
        <w:pStyle w:val="a0"/>
        <w:ind w:firstLine="240"/>
        <w:jc w:val="both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眼视光学院：王连勇（办公室）</w:t>
      </w:r>
      <w:r>
        <w:rPr>
          <w:rFonts w:hint="eastAsia"/>
          <w:b w:val="0"/>
          <w:bCs w:val="0"/>
          <w:sz w:val="24"/>
          <w:szCs w:val="24"/>
        </w:rPr>
        <w:t xml:space="preserve"> 15620516933</w:t>
      </w:r>
      <w:r>
        <w:rPr>
          <w:rFonts w:hint="eastAsia"/>
          <w:b w:val="0"/>
          <w:bCs w:val="0"/>
          <w:sz w:val="24"/>
          <w:szCs w:val="24"/>
        </w:rPr>
        <w:t>，陈如利（实训室）</w:t>
      </w:r>
      <w:r>
        <w:rPr>
          <w:rFonts w:hint="eastAsia"/>
          <w:b w:val="0"/>
          <w:bCs w:val="0"/>
          <w:sz w:val="24"/>
          <w:szCs w:val="24"/>
        </w:rPr>
        <w:t xml:space="preserve"> 18202588643</w:t>
      </w:r>
    </w:p>
    <w:p w14:paraId="64E0AD55" w14:textId="77777777" w:rsidR="003073D6" w:rsidRDefault="006221B9">
      <w:pPr>
        <w:pStyle w:val="a0"/>
        <w:ind w:firstLine="240"/>
        <w:jc w:val="both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科研处：安远洋</w:t>
      </w:r>
      <w:r>
        <w:rPr>
          <w:rFonts w:hint="eastAsia"/>
          <w:b w:val="0"/>
          <w:bCs w:val="0"/>
          <w:sz w:val="24"/>
          <w:szCs w:val="24"/>
        </w:rPr>
        <w:t xml:space="preserve"> 18322715291</w:t>
      </w:r>
    </w:p>
    <w:sectPr w:rsidR="00307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NGVlMjc4ZDlkMzQ0YzRhYzNmNWU4YmIyZjBmYjIifQ=="/>
  </w:docVars>
  <w:rsids>
    <w:rsidRoot w:val="00E0540A"/>
    <w:rsid w:val="00027D73"/>
    <w:rsid w:val="000A1F4E"/>
    <w:rsid w:val="000E39C0"/>
    <w:rsid w:val="000E5F37"/>
    <w:rsid w:val="00105888"/>
    <w:rsid w:val="001244D6"/>
    <w:rsid w:val="001475D5"/>
    <w:rsid w:val="00200761"/>
    <w:rsid w:val="002B2028"/>
    <w:rsid w:val="002E5E97"/>
    <w:rsid w:val="003073D6"/>
    <w:rsid w:val="00322FE1"/>
    <w:rsid w:val="003C7A24"/>
    <w:rsid w:val="004130AD"/>
    <w:rsid w:val="0060210C"/>
    <w:rsid w:val="006221B9"/>
    <w:rsid w:val="00676622"/>
    <w:rsid w:val="0073111B"/>
    <w:rsid w:val="007A16A6"/>
    <w:rsid w:val="00885B23"/>
    <w:rsid w:val="0090310B"/>
    <w:rsid w:val="009933A5"/>
    <w:rsid w:val="009D26C7"/>
    <w:rsid w:val="00A930F1"/>
    <w:rsid w:val="00B47CE7"/>
    <w:rsid w:val="00B8234B"/>
    <w:rsid w:val="00C132FC"/>
    <w:rsid w:val="00CD326E"/>
    <w:rsid w:val="00D1087C"/>
    <w:rsid w:val="00D30A35"/>
    <w:rsid w:val="00D96AB4"/>
    <w:rsid w:val="00DC6570"/>
    <w:rsid w:val="00E0540A"/>
    <w:rsid w:val="00E3496E"/>
    <w:rsid w:val="00E643F2"/>
    <w:rsid w:val="00E820A8"/>
    <w:rsid w:val="00EB21B8"/>
    <w:rsid w:val="00EE01DC"/>
    <w:rsid w:val="00EE6C47"/>
    <w:rsid w:val="00FA6987"/>
    <w:rsid w:val="00FB560F"/>
    <w:rsid w:val="00FE188C"/>
    <w:rsid w:val="00FE21CF"/>
    <w:rsid w:val="034C72DC"/>
    <w:rsid w:val="05C313AC"/>
    <w:rsid w:val="06257970"/>
    <w:rsid w:val="078B5EF9"/>
    <w:rsid w:val="08E458C1"/>
    <w:rsid w:val="08EF10E4"/>
    <w:rsid w:val="09931095"/>
    <w:rsid w:val="0AB3379D"/>
    <w:rsid w:val="0B0E7230"/>
    <w:rsid w:val="0B8A4DE4"/>
    <w:rsid w:val="0C1666D9"/>
    <w:rsid w:val="0CA737D5"/>
    <w:rsid w:val="0D136775"/>
    <w:rsid w:val="0DAF6321"/>
    <w:rsid w:val="0F7F4595"/>
    <w:rsid w:val="10284C2D"/>
    <w:rsid w:val="10645539"/>
    <w:rsid w:val="11DD32E6"/>
    <w:rsid w:val="137B32C6"/>
    <w:rsid w:val="18787DD4"/>
    <w:rsid w:val="1A750A6F"/>
    <w:rsid w:val="1BA00615"/>
    <w:rsid w:val="1C2C1601"/>
    <w:rsid w:val="1E34479D"/>
    <w:rsid w:val="1EAA2CB1"/>
    <w:rsid w:val="21221225"/>
    <w:rsid w:val="21E14C3C"/>
    <w:rsid w:val="23F92711"/>
    <w:rsid w:val="26727723"/>
    <w:rsid w:val="26DB7BD7"/>
    <w:rsid w:val="296E14AB"/>
    <w:rsid w:val="2B563B40"/>
    <w:rsid w:val="2CF241A1"/>
    <w:rsid w:val="2E0E4450"/>
    <w:rsid w:val="2F000DF7"/>
    <w:rsid w:val="30826D65"/>
    <w:rsid w:val="30B579BF"/>
    <w:rsid w:val="30D047F9"/>
    <w:rsid w:val="32183CC8"/>
    <w:rsid w:val="32D560F7"/>
    <w:rsid w:val="351A163B"/>
    <w:rsid w:val="35B50368"/>
    <w:rsid w:val="361B6516"/>
    <w:rsid w:val="36F471FD"/>
    <w:rsid w:val="37810FED"/>
    <w:rsid w:val="38BF4EFE"/>
    <w:rsid w:val="39EE5CF0"/>
    <w:rsid w:val="3A514707"/>
    <w:rsid w:val="3B530501"/>
    <w:rsid w:val="3BAC19BF"/>
    <w:rsid w:val="3D010D75"/>
    <w:rsid w:val="3E4F1453"/>
    <w:rsid w:val="3FE71820"/>
    <w:rsid w:val="40477F08"/>
    <w:rsid w:val="40491ED2"/>
    <w:rsid w:val="40905D53"/>
    <w:rsid w:val="40F77B80"/>
    <w:rsid w:val="42AB3F6E"/>
    <w:rsid w:val="43334FFA"/>
    <w:rsid w:val="44472BCC"/>
    <w:rsid w:val="44F3240C"/>
    <w:rsid w:val="45FA4BFE"/>
    <w:rsid w:val="46075AA1"/>
    <w:rsid w:val="466C0603"/>
    <w:rsid w:val="48B40105"/>
    <w:rsid w:val="4AE47A91"/>
    <w:rsid w:val="4BC66ACD"/>
    <w:rsid w:val="4BF70A34"/>
    <w:rsid w:val="4C6267F5"/>
    <w:rsid w:val="4CA80FE3"/>
    <w:rsid w:val="4D2B4E39"/>
    <w:rsid w:val="4F22226C"/>
    <w:rsid w:val="50A41619"/>
    <w:rsid w:val="50EE4AFC"/>
    <w:rsid w:val="517434C9"/>
    <w:rsid w:val="531639E1"/>
    <w:rsid w:val="57F84EB7"/>
    <w:rsid w:val="58670CF0"/>
    <w:rsid w:val="5D0E3F8D"/>
    <w:rsid w:val="5D48561B"/>
    <w:rsid w:val="5DBF4BF9"/>
    <w:rsid w:val="5E056FE1"/>
    <w:rsid w:val="5F046AF4"/>
    <w:rsid w:val="627F2D75"/>
    <w:rsid w:val="655E536B"/>
    <w:rsid w:val="66844DE2"/>
    <w:rsid w:val="669778BA"/>
    <w:rsid w:val="6B0D1BCA"/>
    <w:rsid w:val="6B3E3B32"/>
    <w:rsid w:val="6B9D4CFC"/>
    <w:rsid w:val="6BEC5C84"/>
    <w:rsid w:val="6C292A34"/>
    <w:rsid w:val="6C44786E"/>
    <w:rsid w:val="6C53360D"/>
    <w:rsid w:val="6DB12CE1"/>
    <w:rsid w:val="6F3D7490"/>
    <w:rsid w:val="6FD12363"/>
    <w:rsid w:val="6FF84BF7"/>
    <w:rsid w:val="70C525FF"/>
    <w:rsid w:val="72BD7A32"/>
    <w:rsid w:val="73C31078"/>
    <w:rsid w:val="75706FDE"/>
    <w:rsid w:val="75C80BC8"/>
    <w:rsid w:val="76BA0E58"/>
    <w:rsid w:val="78A512E9"/>
    <w:rsid w:val="797572B9"/>
    <w:rsid w:val="79A409E8"/>
    <w:rsid w:val="7A1C5986"/>
    <w:rsid w:val="7A3C6284"/>
    <w:rsid w:val="7ABB519F"/>
    <w:rsid w:val="7C1903CF"/>
    <w:rsid w:val="7C3D3992"/>
    <w:rsid w:val="7C594C70"/>
    <w:rsid w:val="7CCA791B"/>
    <w:rsid w:val="7E486D4A"/>
    <w:rsid w:val="7E7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49BC7A"/>
  <w15:docId w15:val="{A4015A8F-BBC9-47FE-840E-9467A5AA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</w:style>
  <w:style w:type="paragraph" w:styleId="a4">
    <w:name w:val="Body Text"/>
    <w:basedOn w:val="a"/>
    <w:autoRedefine/>
    <w:qFormat/>
    <w:pPr>
      <w:spacing w:line="480" w:lineRule="auto"/>
      <w:jc w:val="center"/>
    </w:pPr>
    <w:rPr>
      <w:b/>
      <w:bCs/>
      <w:sz w:val="32"/>
      <w:szCs w:val="32"/>
    </w:rPr>
  </w:style>
  <w:style w:type="paragraph" w:styleId="a5">
    <w:name w:val="annotation text"/>
    <w:basedOn w:val="a"/>
    <w:qFormat/>
    <w:pPr>
      <w:jc w:val="left"/>
    </w:pPr>
  </w:style>
  <w:style w:type="paragraph" w:styleId="2">
    <w:name w:val="Body Text 2"/>
    <w:basedOn w:val="a"/>
    <w:autoRedefine/>
    <w:qFormat/>
    <w:pPr>
      <w:jc w:val="center"/>
    </w:pPr>
    <w:rPr>
      <w:b/>
      <w:bCs/>
      <w:sz w:val="72"/>
    </w:rPr>
  </w:style>
  <w:style w:type="table" w:styleId="a6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正文_11"/>
    <w:basedOn w:val="a"/>
    <w:autoRedefine/>
    <w:unhideWhenUsed/>
    <w:qFormat/>
    <w:rPr>
      <w:rFonts w:hint="eastAsia"/>
      <w:szCs w:val="21"/>
    </w:rPr>
  </w:style>
  <w:style w:type="paragraph" w:styleId="a7">
    <w:name w:val="List Paragraph"/>
    <w:basedOn w:val="a"/>
    <w:next w:val="a"/>
    <w:uiPriority w:val="1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18973-F04F-48B1-9ABD-630759D4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 z</cp:lastModifiedBy>
  <cp:revision>31</cp:revision>
  <dcterms:created xsi:type="dcterms:W3CDTF">2023-05-06T07:07:00Z</dcterms:created>
  <dcterms:modified xsi:type="dcterms:W3CDTF">2026-07-31T04:53:00Z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084580DBF95F4212AC957E9EBDA9D30E_13</vt:lpwstr>
  </property>
  <property fmtid="{D5CDD505-2E9C-101B-9397-08002B2CF9AE}" pid="4" name="KSOTemplateDocerSaveRecord">
    <vt:lpwstr>eyJoZGlkIjoiNzM0OTE2NTUyYmFlYTU0MzhmOTBmYzA4MmRmNTE5NTEiLCJ1c2VySWQiOiI0NDU3NzMwNjgifQ==</vt:lpwstr>
  </property>
</Properties>
</file>